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EF6DD" w14:textId="01DCB76A" w:rsidR="0010726C" w:rsidRPr="00AF629B" w:rsidRDefault="0010726C" w:rsidP="0010726C">
      <w:pPr>
        <w:pStyle w:val="CRCoverPage"/>
        <w:outlineLvl w:val="0"/>
        <w:rPr>
          <w:b/>
          <w:noProof/>
          <w:sz w:val="24"/>
        </w:rPr>
      </w:pPr>
      <w:r w:rsidRPr="00AF629B">
        <w:rPr>
          <w:b/>
          <w:noProof/>
          <w:sz w:val="24"/>
        </w:rPr>
        <w:t>3GPP TSG-RAN WG4 Meeting # 10</w:t>
      </w:r>
      <w:r>
        <w:rPr>
          <w:b/>
          <w:noProof/>
          <w:sz w:val="24"/>
        </w:rPr>
        <w:t>6</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EA6A4E" w:rsidRPr="00EA6A4E">
        <w:rPr>
          <w:b/>
          <w:noProof/>
          <w:sz w:val="24"/>
        </w:rPr>
        <w:t>R4-2302420</w:t>
      </w:r>
    </w:p>
    <w:p w14:paraId="730545E8" w14:textId="0C915AB3" w:rsidR="001F6272" w:rsidRPr="006B30DF" w:rsidRDefault="0010726C" w:rsidP="0010726C">
      <w:pPr>
        <w:pStyle w:val="CRCoverPage"/>
        <w:outlineLvl w:val="0"/>
        <w:rPr>
          <w:b/>
          <w:noProof/>
          <w:sz w:val="24"/>
          <w:lang w:val="en-US"/>
        </w:rPr>
      </w:pPr>
      <w:r>
        <w:rPr>
          <w:b/>
          <w:noProof/>
          <w:sz w:val="24"/>
        </w:rPr>
        <w:t>Athens</w:t>
      </w:r>
      <w:r w:rsidRPr="00AF629B">
        <w:rPr>
          <w:b/>
          <w:noProof/>
          <w:sz w:val="24"/>
        </w:rPr>
        <w:t xml:space="preserve">, </w:t>
      </w:r>
      <w:r>
        <w:rPr>
          <w:b/>
          <w:noProof/>
          <w:sz w:val="24"/>
        </w:rPr>
        <w:t>27</w:t>
      </w:r>
      <w:r w:rsidRPr="00AF629B">
        <w:rPr>
          <w:b/>
          <w:noProof/>
          <w:sz w:val="24"/>
        </w:rPr>
        <w:t xml:space="preserve">th </w:t>
      </w:r>
      <w:r>
        <w:rPr>
          <w:b/>
          <w:noProof/>
          <w:sz w:val="24"/>
        </w:rPr>
        <w:t>Feb</w:t>
      </w:r>
      <w:r w:rsidRPr="00AF629B">
        <w:rPr>
          <w:b/>
          <w:noProof/>
          <w:sz w:val="24"/>
        </w:rPr>
        <w:t xml:space="preserve"> –</w:t>
      </w:r>
      <w:r>
        <w:rPr>
          <w:b/>
          <w:noProof/>
          <w:sz w:val="24"/>
        </w:rPr>
        <w:t>3</w:t>
      </w:r>
      <w:r w:rsidRPr="00F921BA">
        <w:rPr>
          <w:b/>
          <w:noProof/>
          <w:sz w:val="24"/>
          <w:vertAlign w:val="superscript"/>
        </w:rPr>
        <w:t>rd</w:t>
      </w:r>
      <w:r>
        <w:rPr>
          <w:b/>
          <w:noProof/>
          <w:sz w:val="24"/>
        </w:rPr>
        <w:t xml:space="preserve"> March</w:t>
      </w:r>
      <w:r w:rsidRPr="00AF629B">
        <w:rPr>
          <w:b/>
          <w:noProof/>
          <w:sz w:val="24"/>
        </w:rPr>
        <w:t>, 202</w:t>
      </w:r>
      <w:r>
        <w:rPr>
          <w:b/>
          <w:noProof/>
          <w:sz w:val="24"/>
        </w:rPr>
        <w:t>3</w:t>
      </w:r>
      <w:r>
        <w:rPr>
          <w:noProof/>
          <w:sz w:val="24"/>
        </w:rPr>
        <w:tab/>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770FAB14"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6F387C" w:rsidRPr="006F387C">
        <w:rPr>
          <w:rFonts w:cs="Arial"/>
          <w:sz w:val="22"/>
          <w:szCs w:val="22"/>
          <w:lang w:val="en-US"/>
        </w:rPr>
        <w:t>RF spec impact for MPR reduction scheme</w:t>
      </w:r>
    </w:p>
    <w:p w14:paraId="51BD89B7" w14:textId="607087AB"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187B09">
        <w:rPr>
          <w:rFonts w:cs="Arial"/>
          <w:sz w:val="22"/>
          <w:szCs w:val="22"/>
          <w:lang w:val="en-US"/>
        </w:rPr>
        <w:t>9</w:t>
      </w:r>
      <w:r w:rsidR="000639E4">
        <w:rPr>
          <w:rFonts w:cs="Arial"/>
          <w:sz w:val="22"/>
          <w:szCs w:val="22"/>
          <w:lang w:val="en-US"/>
        </w:rPr>
        <w:t>.26.2.5</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220F228C"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view on the potential RF spec impact based on simulation results</w:t>
      </w:r>
      <w:r w:rsidR="00454AD9">
        <w:t>.</w:t>
      </w:r>
      <w:r w:rsidRPr="009C415B">
        <w:t xml:space="preserve">  </w:t>
      </w:r>
    </w:p>
    <w:p w14:paraId="51BE1BFC" w14:textId="58604A3E" w:rsidR="00680BEC" w:rsidRDefault="00DC670C" w:rsidP="008B3B96">
      <w:pPr>
        <w:pStyle w:val="Heading1"/>
      </w:pPr>
      <w:r w:rsidRPr="00F102E6">
        <w:t>Discussion</w:t>
      </w:r>
    </w:p>
    <w:p w14:paraId="469B9130" w14:textId="063DC464" w:rsidR="000D6135" w:rsidRDefault="00952F33" w:rsidP="00AD09C9">
      <w:pPr>
        <w:pStyle w:val="Heading2"/>
      </w:pPr>
      <w:r>
        <w:t xml:space="preserve">MPR reduction </w:t>
      </w:r>
      <w:bookmarkStart w:id="0" w:name="_Ref115159812"/>
      <w:r w:rsidR="00AD09C9">
        <w:t>scheme</w:t>
      </w:r>
    </w:p>
    <w:p w14:paraId="19436F52" w14:textId="00478B74" w:rsidR="007C4582" w:rsidRDefault="00AD09C9" w:rsidP="00AD09C9">
      <w:r>
        <w:t xml:space="preserve">Based on the </w:t>
      </w:r>
      <w:r w:rsidR="00C6164C">
        <w:t xml:space="preserve">observations in our companion </w:t>
      </w:r>
      <w:r>
        <w:t>simulation result of transparent and non-transparent scheme</w:t>
      </w:r>
      <w:r w:rsidR="00C6164C">
        <w:t xml:space="preserve"> [2][3]</w:t>
      </w:r>
      <w:r>
        <w:t xml:space="preserve">, </w:t>
      </w:r>
      <w:r w:rsidR="00C6164C">
        <w:t xml:space="preserve">Table 1 is listed the net gain comparison between </w:t>
      </w:r>
      <w:r w:rsidR="009239C9">
        <w:t xml:space="preserve">these schemes. It can be observed that the transparent schemes performs </w:t>
      </w:r>
      <w:r w:rsidR="00982B92">
        <w:t xml:space="preserve">similarly with non-transparent schemes in most of case. </w:t>
      </w:r>
    </w:p>
    <w:p w14:paraId="28D40C30" w14:textId="616B166F" w:rsidR="00C6164C" w:rsidRDefault="00C6164C" w:rsidP="00AD09C9">
      <w:r>
        <w:t xml:space="preserve">Table 1: Net gain comparison for transparent and non-transparent schemes </w:t>
      </w:r>
    </w:p>
    <w:tbl>
      <w:tblPr>
        <w:tblStyle w:val="TableGrid"/>
        <w:tblW w:w="0" w:type="auto"/>
        <w:tblLook w:val="04A0" w:firstRow="1" w:lastRow="0" w:firstColumn="1" w:lastColumn="0" w:noHBand="0" w:noVBand="1"/>
      </w:tblPr>
      <w:tblGrid>
        <w:gridCol w:w="2149"/>
        <w:gridCol w:w="2097"/>
        <w:gridCol w:w="2097"/>
        <w:gridCol w:w="1756"/>
        <w:gridCol w:w="1756"/>
      </w:tblGrid>
      <w:tr w:rsidR="008B2E02" w14:paraId="42C74697" w14:textId="77777777">
        <w:tc>
          <w:tcPr>
            <w:tcW w:w="2149" w:type="dxa"/>
          </w:tcPr>
          <w:p w14:paraId="1036BDB2" w14:textId="77777777" w:rsidR="008B2E02" w:rsidRDefault="008B2E02" w:rsidP="00AD09C9"/>
        </w:tc>
        <w:tc>
          <w:tcPr>
            <w:tcW w:w="4194" w:type="dxa"/>
            <w:gridSpan w:val="2"/>
          </w:tcPr>
          <w:p w14:paraId="7B2B98D4" w14:textId="5E395A01" w:rsidR="008B2E02" w:rsidRDefault="008B2E02" w:rsidP="00AD09C9">
            <w:r>
              <w:t>Without power boosting</w:t>
            </w:r>
          </w:p>
        </w:tc>
        <w:tc>
          <w:tcPr>
            <w:tcW w:w="3512" w:type="dxa"/>
            <w:gridSpan w:val="2"/>
          </w:tcPr>
          <w:p w14:paraId="6BF2201F" w14:textId="2E055CE9" w:rsidR="008B2E02" w:rsidRDefault="008B2E02" w:rsidP="00AD09C9">
            <w:r>
              <w:t>With power boosting</w:t>
            </w:r>
          </w:p>
        </w:tc>
      </w:tr>
      <w:tr w:rsidR="00C669C6" w14:paraId="45AFC15F" w14:textId="78E23B55" w:rsidTr="00C81889">
        <w:tc>
          <w:tcPr>
            <w:tcW w:w="2149" w:type="dxa"/>
          </w:tcPr>
          <w:p w14:paraId="11FBB315" w14:textId="77777777" w:rsidR="00C669C6" w:rsidRDefault="00C669C6" w:rsidP="00AD09C9"/>
        </w:tc>
        <w:tc>
          <w:tcPr>
            <w:tcW w:w="2097" w:type="dxa"/>
          </w:tcPr>
          <w:p w14:paraId="0011DE89" w14:textId="21B01673" w:rsidR="00C669C6" w:rsidRDefault="008B2E02" w:rsidP="00AD09C9">
            <w:r>
              <w:t>Transparent schemes</w:t>
            </w:r>
          </w:p>
        </w:tc>
        <w:tc>
          <w:tcPr>
            <w:tcW w:w="2097" w:type="dxa"/>
          </w:tcPr>
          <w:p w14:paraId="4892E032" w14:textId="56A055C2" w:rsidR="00C669C6" w:rsidRDefault="008B2E02" w:rsidP="00AD09C9">
            <w:r>
              <w:t>Non-transparent schemes</w:t>
            </w:r>
          </w:p>
        </w:tc>
        <w:tc>
          <w:tcPr>
            <w:tcW w:w="1756" w:type="dxa"/>
          </w:tcPr>
          <w:p w14:paraId="77071AF4" w14:textId="68A83C08" w:rsidR="00C669C6" w:rsidRDefault="008B2E02" w:rsidP="00AD09C9">
            <w:r>
              <w:t>Transparent schemes</w:t>
            </w:r>
          </w:p>
        </w:tc>
        <w:tc>
          <w:tcPr>
            <w:tcW w:w="1756" w:type="dxa"/>
          </w:tcPr>
          <w:p w14:paraId="1A0B27BD" w14:textId="5B180C3F" w:rsidR="00C669C6" w:rsidRDefault="008B2E02" w:rsidP="00AD09C9">
            <w:r>
              <w:t>Non-transparent schemes</w:t>
            </w:r>
          </w:p>
        </w:tc>
      </w:tr>
      <w:tr w:rsidR="00C669C6" w14:paraId="653C338B" w14:textId="1320BE25" w:rsidTr="00C81889">
        <w:tc>
          <w:tcPr>
            <w:tcW w:w="2149" w:type="dxa"/>
          </w:tcPr>
          <w:p w14:paraId="029A2D83" w14:textId="55B4B363" w:rsidR="00C669C6" w:rsidRDefault="00C669C6" w:rsidP="00AD09C9">
            <w:r>
              <w:t>Inner allocation with small RB size and lower MCS</w:t>
            </w:r>
          </w:p>
        </w:tc>
        <w:tc>
          <w:tcPr>
            <w:tcW w:w="2097" w:type="dxa"/>
          </w:tcPr>
          <w:p w14:paraId="6FD09F74" w14:textId="2102D8E9" w:rsidR="00C669C6" w:rsidRDefault="00603975" w:rsidP="00AD09C9">
            <w:r>
              <w:t>No gain</w:t>
            </w:r>
          </w:p>
        </w:tc>
        <w:tc>
          <w:tcPr>
            <w:tcW w:w="2097" w:type="dxa"/>
          </w:tcPr>
          <w:p w14:paraId="31820D12" w14:textId="543C2E74" w:rsidR="00C669C6" w:rsidRDefault="00603975" w:rsidP="00AD09C9">
            <w:r>
              <w:t>No gain</w:t>
            </w:r>
          </w:p>
        </w:tc>
        <w:tc>
          <w:tcPr>
            <w:tcW w:w="1756" w:type="dxa"/>
          </w:tcPr>
          <w:p w14:paraId="73E08A3A" w14:textId="2C737D18" w:rsidR="00C669C6" w:rsidRDefault="00603975" w:rsidP="00AD09C9">
            <w:r>
              <w:t>No gain</w:t>
            </w:r>
          </w:p>
        </w:tc>
        <w:tc>
          <w:tcPr>
            <w:tcW w:w="1756" w:type="dxa"/>
          </w:tcPr>
          <w:p w14:paraId="6A2B43A4" w14:textId="5D1A4C6B" w:rsidR="00C669C6" w:rsidRDefault="00603975" w:rsidP="00AD09C9">
            <w:r>
              <w:t>No gain</w:t>
            </w:r>
          </w:p>
        </w:tc>
      </w:tr>
      <w:tr w:rsidR="00C669C6" w14:paraId="518AC038" w14:textId="507CD8BE" w:rsidTr="00C81889">
        <w:tc>
          <w:tcPr>
            <w:tcW w:w="2149" w:type="dxa"/>
          </w:tcPr>
          <w:p w14:paraId="51924AB0" w14:textId="157E3413" w:rsidR="00C669C6" w:rsidRDefault="00C669C6" w:rsidP="00AD09C9">
            <w:r>
              <w:t>Inner allocation with bigger RB size and lower MCS</w:t>
            </w:r>
          </w:p>
        </w:tc>
        <w:tc>
          <w:tcPr>
            <w:tcW w:w="2097" w:type="dxa"/>
          </w:tcPr>
          <w:p w14:paraId="7448310E" w14:textId="461EF175" w:rsidR="00C669C6" w:rsidRDefault="00371592" w:rsidP="00AD09C9">
            <w:r>
              <w:t>0.5dB to 1 dB</w:t>
            </w:r>
          </w:p>
        </w:tc>
        <w:tc>
          <w:tcPr>
            <w:tcW w:w="2097" w:type="dxa"/>
          </w:tcPr>
          <w:p w14:paraId="108ECE3D" w14:textId="1A3810C5" w:rsidR="00C669C6" w:rsidRDefault="00BF0EDA" w:rsidP="00AD09C9">
            <w:r>
              <w:t>0.5dB to 1 dB</w:t>
            </w:r>
          </w:p>
        </w:tc>
        <w:tc>
          <w:tcPr>
            <w:tcW w:w="1756" w:type="dxa"/>
          </w:tcPr>
          <w:p w14:paraId="19B50AE0" w14:textId="529832D4" w:rsidR="00C669C6" w:rsidRDefault="005A4625" w:rsidP="00AD09C9">
            <w:r>
              <w:t>0.5 -1.7 dB</w:t>
            </w:r>
          </w:p>
        </w:tc>
        <w:tc>
          <w:tcPr>
            <w:tcW w:w="1756" w:type="dxa"/>
          </w:tcPr>
          <w:p w14:paraId="6093D247" w14:textId="0710D417" w:rsidR="00C669C6" w:rsidRDefault="0080209B" w:rsidP="00AD09C9">
            <w:r>
              <w:t>1dB- 2dB</w:t>
            </w:r>
          </w:p>
        </w:tc>
      </w:tr>
      <w:tr w:rsidR="00AC697A" w14:paraId="38194949" w14:textId="0636DDFF" w:rsidTr="00C81889">
        <w:tc>
          <w:tcPr>
            <w:tcW w:w="2149" w:type="dxa"/>
          </w:tcPr>
          <w:p w14:paraId="52FCF7D0" w14:textId="371B792A" w:rsidR="00AC697A" w:rsidRDefault="00AC697A" w:rsidP="00AC697A">
            <w:r>
              <w:t>Inner allocation with small RB size and higher MCS</w:t>
            </w:r>
          </w:p>
        </w:tc>
        <w:tc>
          <w:tcPr>
            <w:tcW w:w="2097" w:type="dxa"/>
          </w:tcPr>
          <w:p w14:paraId="4DBBCDBD" w14:textId="68CAA328" w:rsidR="00AC697A" w:rsidRDefault="00AC697A" w:rsidP="00AC697A">
            <w:r>
              <w:t>No gain</w:t>
            </w:r>
          </w:p>
        </w:tc>
        <w:tc>
          <w:tcPr>
            <w:tcW w:w="2097" w:type="dxa"/>
          </w:tcPr>
          <w:p w14:paraId="38D0AA12" w14:textId="40E22C85" w:rsidR="00AC697A" w:rsidRDefault="00AC697A" w:rsidP="00AC697A">
            <w:r>
              <w:t>No gain</w:t>
            </w:r>
          </w:p>
        </w:tc>
        <w:tc>
          <w:tcPr>
            <w:tcW w:w="1756" w:type="dxa"/>
          </w:tcPr>
          <w:p w14:paraId="3E2CA89B" w14:textId="3FD2AEE0" w:rsidR="00AC697A" w:rsidRDefault="00AC697A" w:rsidP="00AC697A">
            <w:r>
              <w:t>No gain</w:t>
            </w:r>
          </w:p>
        </w:tc>
        <w:tc>
          <w:tcPr>
            <w:tcW w:w="1756" w:type="dxa"/>
          </w:tcPr>
          <w:p w14:paraId="01EF21A9" w14:textId="108BA8EF" w:rsidR="00AC697A" w:rsidRDefault="00AC697A" w:rsidP="00AC697A">
            <w:r>
              <w:t>No gain</w:t>
            </w:r>
          </w:p>
        </w:tc>
      </w:tr>
      <w:tr w:rsidR="00C669C6" w14:paraId="6D6D1DCC" w14:textId="3C39FAED" w:rsidTr="00C81889">
        <w:tc>
          <w:tcPr>
            <w:tcW w:w="2149" w:type="dxa"/>
          </w:tcPr>
          <w:p w14:paraId="3D1D39B4" w14:textId="06DE6626" w:rsidR="00C669C6" w:rsidRDefault="00C669C6" w:rsidP="00C669C6">
            <w:r>
              <w:t>Inner allocation with bigger RB size and higher MCS</w:t>
            </w:r>
          </w:p>
        </w:tc>
        <w:tc>
          <w:tcPr>
            <w:tcW w:w="2097" w:type="dxa"/>
          </w:tcPr>
          <w:p w14:paraId="253B9379" w14:textId="1326E411" w:rsidR="00C669C6" w:rsidRDefault="00730E62" w:rsidP="00C669C6">
            <w:r>
              <w:t>No gain</w:t>
            </w:r>
          </w:p>
        </w:tc>
        <w:tc>
          <w:tcPr>
            <w:tcW w:w="2097" w:type="dxa"/>
          </w:tcPr>
          <w:p w14:paraId="79953DB4" w14:textId="41E281F4" w:rsidR="00C669C6" w:rsidRDefault="00C06775" w:rsidP="00C669C6">
            <w:r>
              <w:t>No gain</w:t>
            </w:r>
          </w:p>
        </w:tc>
        <w:tc>
          <w:tcPr>
            <w:tcW w:w="1756" w:type="dxa"/>
          </w:tcPr>
          <w:p w14:paraId="25D1807E" w14:textId="467E3987" w:rsidR="00C669C6" w:rsidRDefault="004A4092" w:rsidP="00C669C6">
            <w:r>
              <w:t>0.5 -1 dB</w:t>
            </w:r>
          </w:p>
        </w:tc>
        <w:tc>
          <w:tcPr>
            <w:tcW w:w="1756" w:type="dxa"/>
          </w:tcPr>
          <w:p w14:paraId="175C27B3" w14:textId="4BEED6F3" w:rsidR="00C669C6" w:rsidRDefault="00265EF7" w:rsidP="00C669C6">
            <w:r w:rsidRPr="00265EF7">
              <w:t xml:space="preserve"> 0.2 dB to 1 dB</w:t>
            </w:r>
          </w:p>
        </w:tc>
      </w:tr>
      <w:tr w:rsidR="00C669C6" w14:paraId="07B59746" w14:textId="287334FC" w:rsidTr="00C81889">
        <w:tc>
          <w:tcPr>
            <w:tcW w:w="2149" w:type="dxa"/>
          </w:tcPr>
          <w:p w14:paraId="0E1CFB3F" w14:textId="5C6EED51" w:rsidR="00C669C6" w:rsidRDefault="00C669C6" w:rsidP="00C669C6">
            <w:r>
              <w:t>Outer allocation with lower MCS</w:t>
            </w:r>
          </w:p>
        </w:tc>
        <w:tc>
          <w:tcPr>
            <w:tcW w:w="2097" w:type="dxa"/>
          </w:tcPr>
          <w:p w14:paraId="08DF552A" w14:textId="4EB5554E" w:rsidR="00C669C6" w:rsidRDefault="00413960" w:rsidP="00C669C6">
            <w:r>
              <w:t>0.5 dB  -1 dB</w:t>
            </w:r>
          </w:p>
        </w:tc>
        <w:tc>
          <w:tcPr>
            <w:tcW w:w="2097" w:type="dxa"/>
          </w:tcPr>
          <w:p w14:paraId="7AD2E55A" w14:textId="74306816" w:rsidR="00C669C6" w:rsidRDefault="00C83CA5" w:rsidP="00C669C6">
            <w:r>
              <w:t>0.5 – 1 dB</w:t>
            </w:r>
          </w:p>
        </w:tc>
        <w:tc>
          <w:tcPr>
            <w:tcW w:w="1756" w:type="dxa"/>
          </w:tcPr>
          <w:p w14:paraId="7C5D38D5" w14:textId="20489FE3" w:rsidR="00C669C6" w:rsidRDefault="00542448" w:rsidP="00C669C6">
            <w:r>
              <w:t>0.8 dB – 2 dB</w:t>
            </w:r>
          </w:p>
        </w:tc>
        <w:tc>
          <w:tcPr>
            <w:tcW w:w="1756" w:type="dxa"/>
          </w:tcPr>
          <w:p w14:paraId="66C4770B" w14:textId="49782534" w:rsidR="00C669C6" w:rsidRDefault="00FD77CB" w:rsidP="00C669C6">
            <w:r>
              <w:t>0.2 dB to 2 dB</w:t>
            </w:r>
          </w:p>
        </w:tc>
      </w:tr>
      <w:tr w:rsidR="00C669C6" w14:paraId="639C706C" w14:textId="02092025" w:rsidTr="00C81889">
        <w:tc>
          <w:tcPr>
            <w:tcW w:w="2149" w:type="dxa"/>
          </w:tcPr>
          <w:p w14:paraId="097D8DA2" w14:textId="2398C6D7" w:rsidR="00C669C6" w:rsidRDefault="00C669C6" w:rsidP="00C669C6">
            <w:r>
              <w:t>Outer allocation with higher MCS</w:t>
            </w:r>
          </w:p>
        </w:tc>
        <w:tc>
          <w:tcPr>
            <w:tcW w:w="2097" w:type="dxa"/>
          </w:tcPr>
          <w:p w14:paraId="30AF39C6" w14:textId="6E6361EE" w:rsidR="00C669C6" w:rsidRDefault="00566C5F" w:rsidP="00C669C6">
            <w:r>
              <w:t>No gain or 0.2 dB gain</w:t>
            </w:r>
          </w:p>
        </w:tc>
        <w:tc>
          <w:tcPr>
            <w:tcW w:w="2097" w:type="dxa"/>
          </w:tcPr>
          <w:p w14:paraId="4D482411" w14:textId="06A96C9F" w:rsidR="00C669C6" w:rsidRDefault="00031383" w:rsidP="00C669C6">
            <w:r>
              <w:t>No gain or negative gain</w:t>
            </w:r>
          </w:p>
        </w:tc>
        <w:tc>
          <w:tcPr>
            <w:tcW w:w="1756" w:type="dxa"/>
          </w:tcPr>
          <w:p w14:paraId="0CEEDEC0" w14:textId="06419632" w:rsidR="00C669C6" w:rsidRDefault="00CB4492" w:rsidP="00C669C6">
            <w:r>
              <w:t>0.5 dB</w:t>
            </w:r>
          </w:p>
        </w:tc>
        <w:tc>
          <w:tcPr>
            <w:tcW w:w="1756" w:type="dxa"/>
          </w:tcPr>
          <w:p w14:paraId="3322CB96" w14:textId="4C8F03C1" w:rsidR="00C669C6" w:rsidRDefault="00FD77CB" w:rsidP="00C669C6">
            <w:r>
              <w:t>0.5 dB</w:t>
            </w:r>
          </w:p>
        </w:tc>
      </w:tr>
    </w:tbl>
    <w:p w14:paraId="5CE241C0" w14:textId="77777777" w:rsidR="00E059EB" w:rsidRDefault="00E059EB" w:rsidP="00AD09C9"/>
    <w:p w14:paraId="0AA3DE7D" w14:textId="66F98BE9" w:rsidR="00AD09C9" w:rsidRDefault="006B331B" w:rsidP="00AD09C9">
      <w:r>
        <w:t xml:space="preserve">With considering also RAN1 specification impact, we believe </w:t>
      </w:r>
      <w:r w:rsidR="002804F8">
        <w:t>transparent scheme should be chosen to further RAN4 specification</w:t>
      </w:r>
      <w:r w:rsidR="00972D39">
        <w:t xml:space="preserve"> work</w:t>
      </w:r>
      <w:r w:rsidR="0060081F">
        <w:t>.</w:t>
      </w:r>
    </w:p>
    <w:p w14:paraId="7C95A5C9" w14:textId="0379A43B" w:rsidR="002804F8" w:rsidRDefault="002804F8" w:rsidP="002804F8">
      <w:pPr>
        <w:pStyle w:val="Proposal"/>
      </w:pPr>
      <w:bookmarkStart w:id="1" w:name="_Ref127537082"/>
      <w:r>
        <w:t>Transparent scheme should be further specified in RAN4 after the study phase.</w:t>
      </w:r>
      <w:bookmarkEnd w:id="1"/>
    </w:p>
    <w:p w14:paraId="6C9E1E62" w14:textId="6DC03C8C" w:rsidR="002804F8" w:rsidRDefault="002804F8" w:rsidP="002804F8">
      <w:pPr>
        <w:pStyle w:val="Heading2"/>
      </w:pPr>
      <w:r>
        <w:lastRenderedPageBreak/>
        <w:t xml:space="preserve">RF </w:t>
      </w:r>
      <w:r w:rsidR="006A0C89">
        <w:t xml:space="preserve">spec </w:t>
      </w:r>
      <w:r>
        <w:t>impact</w:t>
      </w:r>
    </w:p>
    <w:p w14:paraId="743FCD69" w14:textId="1DE34DAC" w:rsidR="00FA5326" w:rsidRDefault="00D20FC0" w:rsidP="002804F8">
      <w:r>
        <w:t>For FDSS transparent scheme</w:t>
      </w:r>
      <w:r w:rsidR="004B60F0">
        <w:t xml:space="preserve"> for DFT-OFDM with QPSK</w:t>
      </w:r>
      <w:r>
        <w:t xml:space="preserve">, the Tx chain ripple will be impacted due to the </w:t>
      </w:r>
      <w:r w:rsidR="000D09A5">
        <w:t xml:space="preserve">introduction of additional </w:t>
      </w:r>
      <w:r>
        <w:t>2-tap filter or 3-tap filter before the IFFT</w:t>
      </w:r>
      <w:r w:rsidR="000D09A5">
        <w:t xml:space="preserve"> in Tx signal processing</w:t>
      </w:r>
      <w:r>
        <w:t xml:space="preserve">. </w:t>
      </w:r>
      <w:r w:rsidR="00975484">
        <w:t xml:space="preserve">In Figure 1, the spectrum flatness is </w:t>
      </w:r>
      <w:r w:rsidR="004B60F0">
        <w:t>illustrated</w:t>
      </w:r>
      <w:r w:rsidR="00975484">
        <w:t xml:space="preserve"> </w:t>
      </w:r>
      <w:r w:rsidR="000D09A5">
        <w:t>with</w:t>
      </w:r>
      <w:r w:rsidR="00975484">
        <w:t xml:space="preserve"> the different filters </w:t>
      </w:r>
      <w:r w:rsidR="00FA5326">
        <w:t>used in FDSS scheme</w:t>
      </w:r>
      <w:r w:rsidR="00975484">
        <w:t>.</w:t>
      </w:r>
      <w:r>
        <w:t xml:space="preserve">  </w:t>
      </w:r>
      <w:r w:rsidR="00FA5326">
        <w:t xml:space="preserve">It can be observed that the edge RB allocation, there are large ripple around </w:t>
      </w:r>
      <w:r w:rsidR="00807975">
        <w:t xml:space="preserve">12- </w:t>
      </w:r>
      <w:r w:rsidR="00FA5326" w:rsidRPr="00C81889">
        <w:t>1</w:t>
      </w:r>
      <w:r w:rsidR="008771D9" w:rsidRPr="00C81889">
        <w:t>7</w:t>
      </w:r>
      <w:r w:rsidR="00FA5326" w:rsidRPr="00C81889">
        <w:t xml:space="preserve"> dB</w:t>
      </w:r>
      <w:r w:rsidR="00807975">
        <w:t xml:space="preserve"> for 3-tap filter</w:t>
      </w:r>
      <w:r w:rsidR="00262DA7">
        <w:t xml:space="preserve"> </w:t>
      </w:r>
      <w:r w:rsidR="00FA5326">
        <w:t xml:space="preserve">and </w:t>
      </w:r>
      <w:r w:rsidR="00262DA7">
        <w:t xml:space="preserve">around 7 dB for 2-tap filter. </w:t>
      </w:r>
      <w:r w:rsidR="00FA5326">
        <w:t xml:space="preserve">the middle RB allocation, the ripple could be </w:t>
      </w:r>
      <w:r w:rsidR="007448A2">
        <w:t>8-9</w:t>
      </w:r>
      <w:r w:rsidR="00FA5326">
        <w:t xml:space="preserve"> dB.</w:t>
      </w:r>
      <w:r w:rsidR="007448A2">
        <w:t xml:space="preserve"> dB for 2-tap and 3-tap filter. </w:t>
      </w:r>
      <w:r w:rsidR="00B40AC4">
        <w:t>The ripple is around 4 dB for clipping and filter s</w:t>
      </w:r>
      <w:r w:rsidR="001323CD">
        <w:t xml:space="preserve">cheme. </w:t>
      </w:r>
      <w:r w:rsidR="00AD3D46">
        <w:t>Such ripple</w:t>
      </w:r>
      <w:r w:rsidR="001323CD">
        <w:t xml:space="preserve"> with FDSS 2-tap /3-tap filter</w:t>
      </w:r>
      <w:r w:rsidR="00AD3D46">
        <w:t xml:space="preserve"> will violate the general spectrum flatness requirement where the ripple is 4 dB p-p for the frequency excluding the band edge. </w:t>
      </w:r>
    </w:p>
    <w:p w14:paraId="45E406BB" w14:textId="0E7954A5" w:rsidR="007E6E89" w:rsidRDefault="00065F40" w:rsidP="007E6E89">
      <w:pPr>
        <w:rPr>
          <w:lang w:val="en-US"/>
        </w:rPr>
      </w:pPr>
      <w:r w:rsidRPr="00065F40">
        <w:rPr>
          <w:noProof/>
        </w:rPr>
        <w:drawing>
          <wp:inline distT="0" distB="0" distL="0" distR="0" wp14:anchorId="3960E17B" wp14:editId="636DB42B">
            <wp:extent cx="3068691" cy="2300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2792" cy="2318674"/>
                    </a:xfrm>
                    <a:prstGeom prst="rect">
                      <a:avLst/>
                    </a:prstGeom>
                    <a:noFill/>
                    <a:ln>
                      <a:noFill/>
                    </a:ln>
                  </pic:spPr>
                </pic:pic>
              </a:graphicData>
            </a:graphic>
          </wp:inline>
        </w:drawing>
      </w:r>
    </w:p>
    <w:p w14:paraId="15B26C23" w14:textId="33659869" w:rsidR="007E6E89" w:rsidRDefault="00395783" w:rsidP="007E6E89">
      <w:pPr>
        <w:rPr>
          <w:lang w:val="en-US"/>
        </w:rPr>
      </w:pPr>
      <w:r w:rsidRPr="00395783">
        <w:rPr>
          <w:noProof/>
        </w:rPr>
        <w:drawing>
          <wp:anchor distT="0" distB="0" distL="114300" distR="114300" simplePos="0" relativeHeight="251658241" behindDoc="1" locked="0" layoutInCell="1" allowOverlap="1" wp14:anchorId="5B94B6C1" wp14:editId="0842FE64">
            <wp:simplePos x="0" y="0"/>
            <wp:positionH relativeFrom="column">
              <wp:posOffset>-635</wp:posOffset>
            </wp:positionH>
            <wp:positionV relativeFrom="paragraph">
              <wp:posOffset>635</wp:posOffset>
            </wp:positionV>
            <wp:extent cx="3084210" cy="2313157"/>
            <wp:effectExtent l="0" t="0" r="0" b="0"/>
            <wp:wrapTight wrapText="bothSides">
              <wp:wrapPolygon edited="0">
                <wp:start x="4803" y="356"/>
                <wp:lineTo x="2001" y="1245"/>
                <wp:lineTo x="1734" y="3025"/>
                <wp:lineTo x="2401" y="3558"/>
                <wp:lineTo x="1734" y="4804"/>
                <wp:lineTo x="1734" y="6583"/>
                <wp:lineTo x="800" y="9252"/>
                <wp:lineTo x="800" y="11387"/>
                <wp:lineTo x="1201" y="12099"/>
                <wp:lineTo x="2401" y="12099"/>
                <wp:lineTo x="1468" y="13522"/>
                <wp:lineTo x="2401" y="14946"/>
                <wp:lineTo x="1468" y="15124"/>
                <wp:lineTo x="1468" y="17259"/>
                <wp:lineTo x="2401" y="17792"/>
                <wp:lineTo x="1468" y="18860"/>
                <wp:lineTo x="2535" y="19928"/>
                <wp:lineTo x="9339" y="20639"/>
                <wp:lineTo x="9339" y="21173"/>
                <wp:lineTo x="12007" y="21173"/>
                <wp:lineTo x="17611" y="20639"/>
                <wp:lineTo x="20146" y="19750"/>
                <wp:lineTo x="20012" y="1779"/>
                <wp:lineTo x="19479" y="1245"/>
                <wp:lineTo x="16810" y="356"/>
                <wp:lineTo x="4803" y="356"/>
              </wp:wrapPolygon>
            </wp:wrapTight>
            <wp:docPr id="12" name="Picture 11">
              <a:extLst xmlns:a="http://schemas.openxmlformats.org/drawingml/2006/main">
                <a:ext uri="{FF2B5EF4-FFF2-40B4-BE49-F238E27FC236}">
                  <a16:creationId xmlns:a16="http://schemas.microsoft.com/office/drawing/2014/main" id="{EBEC1108-3914-F9D0-BD52-740499616E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EBEC1108-3914-F9D0-BD52-740499616E19}"/>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84210" cy="2313157"/>
                    </a:xfrm>
                    <a:prstGeom prst="rect">
                      <a:avLst/>
                    </a:prstGeom>
                  </pic:spPr>
                </pic:pic>
              </a:graphicData>
            </a:graphic>
          </wp:anchor>
        </w:drawing>
      </w:r>
    </w:p>
    <w:p w14:paraId="48F17F5B" w14:textId="73AFA5BD" w:rsidR="007E6E89" w:rsidRDefault="007E6E89" w:rsidP="007E6E89">
      <w:pPr>
        <w:rPr>
          <w:lang w:val="en-US"/>
        </w:rPr>
      </w:pPr>
    </w:p>
    <w:p w14:paraId="34764224" w14:textId="37D429EF" w:rsidR="007E6E89" w:rsidRDefault="007E6E89" w:rsidP="007E6E89">
      <w:pPr>
        <w:rPr>
          <w:lang w:val="en-US"/>
        </w:rPr>
      </w:pPr>
    </w:p>
    <w:p w14:paraId="61597AE8" w14:textId="40CD0241" w:rsidR="007E6E89" w:rsidRDefault="007E6E89" w:rsidP="007E6E89">
      <w:pPr>
        <w:rPr>
          <w:lang w:val="en-US"/>
        </w:rPr>
      </w:pPr>
    </w:p>
    <w:p w14:paraId="13DC47A4" w14:textId="04B511C2" w:rsidR="007E6E89" w:rsidRDefault="007E6E89" w:rsidP="007E6E89">
      <w:pPr>
        <w:rPr>
          <w:lang w:val="en-US"/>
        </w:rPr>
      </w:pPr>
    </w:p>
    <w:p w14:paraId="3176F547" w14:textId="739569D4" w:rsidR="007E6E89" w:rsidRDefault="007E6E89" w:rsidP="007E6E89">
      <w:pPr>
        <w:rPr>
          <w:lang w:val="en-US"/>
        </w:rPr>
      </w:pPr>
    </w:p>
    <w:p w14:paraId="4609D4B7" w14:textId="0D25F73B" w:rsidR="007E6E89" w:rsidRDefault="007E6E89" w:rsidP="007E6E89">
      <w:pPr>
        <w:rPr>
          <w:lang w:val="en-US"/>
        </w:rPr>
      </w:pPr>
    </w:p>
    <w:p w14:paraId="048A4F0E" w14:textId="299EC3F1" w:rsidR="00395783" w:rsidRDefault="00395783" w:rsidP="007E6E89">
      <w:pPr>
        <w:rPr>
          <w:lang w:val="en-US"/>
        </w:rPr>
      </w:pPr>
    </w:p>
    <w:p w14:paraId="4ACFAC4C" w14:textId="77777777" w:rsidR="00395783" w:rsidRPr="007E6E89" w:rsidRDefault="00395783" w:rsidP="007E6E89">
      <w:pPr>
        <w:rPr>
          <w:lang w:val="en-US"/>
        </w:rPr>
      </w:pPr>
    </w:p>
    <w:p w14:paraId="57E305AE" w14:textId="769E0277" w:rsidR="007E6E89" w:rsidRDefault="007E6E89" w:rsidP="007E6E89">
      <w:r>
        <w:t> </w:t>
      </w:r>
    </w:p>
    <w:p w14:paraId="3B5DC492" w14:textId="32CED39B" w:rsidR="007E6E89" w:rsidRDefault="007E6E89" w:rsidP="007E6E89">
      <w:pPr>
        <w:jc w:val="center"/>
      </w:pPr>
      <w:r>
        <w:t>Figure 1. The spectrum flatness performance for different filter design</w:t>
      </w:r>
    </w:p>
    <w:p w14:paraId="2E5F5A92" w14:textId="2260D7B1" w:rsidR="007E6E89" w:rsidRPr="002804F8" w:rsidRDefault="007E6E89" w:rsidP="007E6E89">
      <w:r>
        <w:t> </w:t>
      </w:r>
    </w:p>
    <w:p w14:paraId="7EE8D944" w14:textId="2872F828" w:rsidR="007E6E89" w:rsidRDefault="007E6E89" w:rsidP="002804F8"/>
    <w:p w14:paraId="5980C7CD" w14:textId="33354991" w:rsidR="00AD3D46" w:rsidRDefault="00AD3D46" w:rsidP="00AD3D46">
      <w:pPr>
        <w:pStyle w:val="Observation"/>
      </w:pPr>
      <w:bookmarkStart w:id="2" w:name="_Ref127537098"/>
      <w:r>
        <w:t>For a UE implementing the FDSS scheme using the 2-tap or 3-tap filter, the general spectrum flatness requirement cannot be met.</w:t>
      </w:r>
      <w:bookmarkEnd w:id="2"/>
    </w:p>
    <w:p w14:paraId="165789A1" w14:textId="77777777" w:rsidR="007E6E89" w:rsidRDefault="007E6E89" w:rsidP="007E6E89">
      <w:pPr>
        <w:pStyle w:val="Observation"/>
        <w:numPr>
          <w:ilvl w:val="0"/>
          <w:numId w:val="0"/>
        </w:numPr>
        <w:ind w:left="360"/>
      </w:pPr>
    </w:p>
    <w:p w14:paraId="689ED794" w14:textId="77777777" w:rsidR="005D4525" w:rsidRDefault="00AD3D46" w:rsidP="002804F8">
      <w:r>
        <w:t xml:space="preserve">Therefore, there is a need to discuss how the spectrum flatness requirement should be </w:t>
      </w:r>
      <w:r w:rsidR="00C12A0C">
        <w:t>specified</w:t>
      </w:r>
      <w:r>
        <w:t xml:space="preserve"> for DFT-OFDM with QPSK. </w:t>
      </w:r>
      <w:r w:rsidR="00D20FC0">
        <w:t>Spectrum flatness requirement put</w:t>
      </w:r>
      <w:r w:rsidR="00BD4C5C">
        <w:t>s</w:t>
      </w:r>
      <w:r w:rsidR="00D20FC0">
        <w:t xml:space="preserve"> restriction on subcarrier power amplitude variation, or ripple of the Tx chain magnitude response</w:t>
      </w:r>
      <w:r w:rsidR="003222C9">
        <w:t xml:space="preserve"> </w:t>
      </w:r>
      <w:r w:rsidR="00001EC5">
        <w:t>across a frequency range where</w:t>
      </w:r>
      <w:r w:rsidR="003222C9">
        <w:t xml:space="preserve"> a channel </w:t>
      </w:r>
      <w:r w:rsidR="00001EC5">
        <w:t xml:space="preserve">is </w:t>
      </w:r>
      <w:r w:rsidR="003222C9">
        <w:t>configured within a band</w:t>
      </w:r>
      <w:r w:rsidR="00D20FC0">
        <w:t>.</w:t>
      </w:r>
      <w:r w:rsidR="000D09A5">
        <w:t xml:space="preserve"> In Pi/2 BPSK flatness requirement, the subcarrier power ripple is </w:t>
      </w:r>
      <w:r w:rsidR="00DA2183">
        <w:t>6 dB for range X1 and 14 dB for range X2</w:t>
      </w:r>
      <w:r w:rsidR="00001EC5">
        <w:t xml:space="preserve"> in TS 38.101-1</w:t>
      </w:r>
      <w:r w:rsidR="00DA2183">
        <w:t xml:space="preserve">. </w:t>
      </w:r>
      <w:r w:rsidR="00001EC5">
        <w:t>Such requirement is a</w:t>
      </w:r>
      <w:r w:rsidR="006B6EC9">
        <w:t xml:space="preserve"> relaxation compared to the general spectrum flatness </w:t>
      </w:r>
      <w:r w:rsidR="00001EC5">
        <w:t xml:space="preserve">and it is </w:t>
      </w:r>
      <w:r w:rsidR="006B6EC9">
        <w:t>10 dB</w:t>
      </w:r>
      <w:r w:rsidR="00001EC5">
        <w:t xml:space="preserve"> relaxation</w:t>
      </w:r>
      <w:r w:rsidR="00A875CF">
        <w:t xml:space="preserve"> (14 dB </w:t>
      </w:r>
      <w:r w:rsidR="000E1808">
        <w:t>–</w:t>
      </w:r>
      <w:r w:rsidR="00A875CF">
        <w:t xml:space="preserve"> </w:t>
      </w:r>
      <w:r w:rsidR="000E1808">
        <w:t>4 dB)</w:t>
      </w:r>
      <w:r w:rsidR="00001EC5">
        <w:t xml:space="preserve"> </w:t>
      </w:r>
      <w:r w:rsidR="006B6EC9">
        <w:t xml:space="preserve">for </w:t>
      </w:r>
      <w:r w:rsidR="003222C9">
        <w:t xml:space="preserve">channel </w:t>
      </w:r>
      <w:r w:rsidR="00001EC5">
        <w:t xml:space="preserve">configured in frequency excluding the band edge. </w:t>
      </w:r>
      <w:r>
        <w:t xml:space="preserve">Below we discuss the impact on the </w:t>
      </w:r>
      <w:r w:rsidR="000E1808">
        <w:t xml:space="preserve">link budget </w:t>
      </w:r>
      <w:r>
        <w:t>due to the ripple relaxation.</w:t>
      </w:r>
    </w:p>
    <w:p w14:paraId="67534967" w14:textId="77777777" w:rsidR="005D4525" w:rsidRDefault="005D4525" w:rsidP="002804F8"/>
    <w:p w14:paraId="2292F4F9" w14:textId="431E6625" w:rsidR="002804F8" w:rsidRDefault="000E1808" w:rsidP="002804F8">
      <w:r>
        <w:lastRenderedPageBreak/>
        <w:t xml:space="preserve"> The calculation in Table </w:t>
      </w:r>
      <w:r w:rsidR="00700671">
        <w:t xml:space="preserve">compares the link budget with </w:t>
      </w:r>
      <w:r>
        <w:t>the Pi/2 BPSK ripple requirement</w:t>
      </w:r>
      <w:r w:rsidR="00700671">
        <w:t xml:space="preserve"> and general ripple requirement </w:t>
      </w:r>
      <w:r w:rsidR="00186FD0">
        <w:t>within a middle of the band (range 1 in general spectrum flatness requirement excluding the band edge).</w:t>
      </w:r>
      <w:r w:rsidR="00B80B9B">
        <w:t xml:space="preserve"> In Table 1, the SNR for the </w:t>
      </w:r>
      <w:r w:rsidR="00084A66">
        <w:t xml:space="preserve">pi/2 BPSK ripple </w:t>
      </w:r>
      <w:r w:rsidR="004D699A">
        <w:t xml:space="preserve">is selected with the </w:t>
      </w:r>
      <w:r w:rsidR="004128B1">
        <w:t>25% FDSS-SE with basic receiver</w:t>
      </w:r>
      <w:r w:rsidR="00116E33">
        <w:t xml:space="preserve">. </w:t>
      </w:r>
      <w:r w:rsidR="003E06E7">
        <w:t xml:space="preserve">SNR for general </w:t>
      </w:r>
      <w:r w:rsidR="008A560F">
        <w:t xml:space="preserve">ripple requriemnt is selected with the baseline </w:t>
      </w:r>
      <w:r w:rsidR="008A22E8">
        <w:t xml:space="preserve">number. </w:t>
      </w:r>
      <w:r w:rsidR="00BE7223">
        <w:t xml:space="preserve">As </w:t>
      </w:r>
      <w:r w:rsidR="00BA3311">
        <w:t xml:space="preserve">illustrated in Figure 2, the edge RB PSD </w:t>
      </w:r>
      <w:r w:rsidR="00C627CF">
        <w:t>could</w:t>
      </w:r>
      <w:r w:rsidR="00BA3311">
        <w:t xml:space="preserve"> be below </w:t>
      </w:r>
      <w:r w:rsidR="00A2491E">
        <w:t xml:space="preserve">the average </w:t>
      </w:r>
      <w:r w:rsidR="00F041DA">
        <w:t xml:space="preserve">transmitted power </w:t>
      </w:r>
      <w:r w:rsidR="003C2BC9">
        <w:t>with a</w:t>
      </w:r>
      <w:r w:rsidR="002E7DB4">
        <w:t xml:space="preserve">mount of </w:t>
      </w:r>
      <w:r w:rsidR="00C627CF">
        <w:t>up to</w:t>
      </w:r>
      <w:r w:rsidR="002E7DB4">
        <w:t xml:space="preserve"> </w:t>
      </w:r>
      <w:r w:rsidR="00E06839">
        <w:t>8 dB (14 dB – 6 dB)</w:t>
      </w:r>
      <w:r w:rsidR="00836687">
        <w:t xml:space="preserve"> </w:t>
      </w:r>
      <w:r w:rsidR="000C1EC8">
        <w:t>with a pi/2 BPSK ripple requirement</w:t>
      </w:r>
      <w:r w:rsidR="0085001C">
        <w:t>.</w:t>
      </w:r>
      <w:r w:rsidR="00BE7223" w:rsidRPr="00BE7223">
        <w:t xml:space="preserve"> </w:t>
      </w:r>
      <w:r w:rsidR="00BE7223">
        <w:t>In a coverage scenario, if</w:t>
      </w:r>
      <w:r w:rsidR="00771214">
        <w:t xml:space="preserve"> </w:t>
      </w:r>
      <w:r w:rsidR="00D2278C">
        <w:t xml:space="preserve">the received </w:t>
      </w:r>
      <w:r w:rsidR="0021461E">
        <w:t xml:space="preserve">power for the middle RB allocation </w:t>
      </w:r>
      <w:r w:rsidR="00BE7223">
        <w:t xml:space="preserve">at BS </w:t>
      </w:r>
      <w:r w:rsidR="00751FF9">
        <w:t xml:space="preserve">equals the BS REFSENS, </w:t>
      </w:r>
      <w:r w:rsidR="00C57C7E">
        <w:t xml:space="preserve">the received power </w:t>
      </w:r>
      <w:r w:rsidR="0049015A">
        <w:t xml:space="preserve">for edge PRB </w:t>
      </w:r>
      <w:r w:rsidR="00002CDA">
        <w:t xml:space="preserve">which is below </w:t>
      </w:r>
      <w:r w:rsidR="00FA177B">
        <w:t xml:space="preserve">8 dB </w:t>
      </w:r>
      <w:r w:rsidR="00C65336">
        <w:t xml:space="preserve">to </w:t>
      </w:r>
      <w:r w:rsidR="00002CDA">
        <w:t xml:space="preserve">middle RB power </w:t>
      </w:r>
      <w:r w:rsidR="0078527B">
        <w:t>could</w:t>
      </w:r>
      <w:r w:rsidR="0049015A">
        <w:t xml:space="preserve"> be too low</w:t>
      </w:r>
      <w:r w:rsidR="00291419">
        <w:t xml:space="preserve"> </w:t>
      </w:r>
      <w:r w:rsidR="00BB67CC">
        <w:t xml:space="preserve">that BS receiver cannot use the edge PRB for decoding. </w:t>
      </w:r>
      <w:r w:rsidR="005F6357">
        <w:t xml:space="preserve"> </w:t>
      </w:r>
      <w:r w:rsidR="00927183">
        <w:t xml:space="preserve">This is similar to the case where </w:t>
      </w:r>
      <w:r w:rsidR="00C115C4">
        <w:t xml:space="preserve">the basic receiver only </w:t>
      </w:r>
      <w:r w:rsidR="000C1EC8">
        <w:t>uses</w:t>
      </w:r>
      <w:r w:rsidR="00C115C4">
        <w:t xml:space="preserve"> the </w:t>
      </w:r>
      <w:r w:rsidR="00DF72A4">
        <w:t>in-band signal to decode</w:t>
      </w:r>
      <w:r w:rsidR="00BC1714" w:rsidRPr="00BC1714">
        <w:t xml:space="preserve"> </w:t>
      </w:r>
      <w:r w:rsidR="00BC1714">
        <w:t>for non-transparent scheme with 25% excess band</w:t>
      </w:r>
      <w:r w:rsidR="0078527B">
        <w:t>.</w:t>
      </w:r>
    </w:p>
    <w:p w14:paraId="2F1490A6" w14:textId="602B7A1D" w:rsidR="00DA2183" w:rsidRPr="00DA2183" w:rsidRDefault="00DA2183" w:rsidP="00DA2183">
      <w:pPr>
        <w:rPr>
          <w:b/>
          <w:bCs/>
        </w:rPr>
      </w:pPr>
      <w:r w:rsidRPr="00A1115A">
        <w:t xml:space="preserve"> </w:t>
      </w:r>
      <w:r w:rsidRPr="00A1115A" w:rsidDel="003C10FE">
        <w:t xml:space="preserve"> </w:t>
      </w:r>
    </w:p>
    <w:p w14:paraId="4DB6A18C" w14:textId="416D25EC" w:rsidR="007E6E89" w:rsidRDefault="007E6E89" w:rsidP="008F259E">
      <w:pPr>
        <w:pStyle w:val="ListParagraph"/>
        <w:ind w:left="0"/>
        <w:contextualSpacing/>
        <w:jc w:val="center"/>
        <w:rPr>
          <w:lang w:eastAsia="zh-CN"/>
        </w:rPr>
      </w:pPr>
      <w:r>
        <w:rPr>
          <w:lang w:eastAsia="zh-CN"/>
        </w:rPr>
        <w:t xml:space="preserve">Table 1: Link budget on the </w:t>
      </w:r>
      <w:r w:rsidR="008F259E">
        <w:rPr>
          <w:lang w:eastAsia="zh-CN"/>
        </w:rPr>
        <w:t xml:space="preserve">subcarrier for RB size </w:t>
      </w:r>
      <w:r w:rsidR="001174DF">
        <w:rPr>
          <w:lang w:eastAsia="zh-CN"/>
        </w:rPr>
        <w:t>=</w:t>
      </w:r>
      <w:r w:rsidR="008F259E">
        <w:rPr>
          <w:lang w:eastAsia="zh-CN"/>
        </w:rPr>
        <w:t>8</w:t>
      </w:r>
    </w:p>
    <w:tbl>
      <w:tblPr>
        <w:tblW w:w="8564" w:type="dxa"/>
        <w:tblInd w:w="645" w:type="dxa"/>
        <w:tblCellMar>
          <w:left w:w="70" w:type="dxa"/>
          <w:right w:w="70" w:type="dxa"/>
        </w:tblCellMar>
        <w:tblLook w:val="04A0" w:firstRow="1" w:lastRow="0" w:firstColumn="1" w:lastColumn="0" w:noHBand="0" w:noVBand="1"/>
      </w:tblPr>
      <w:tblGrid>
        <w:gridCol w:w="4066"/>
        <w:gridCol w:w="1055"/>
        <w:gridCol w:w="761"/>
        <w:gridCol w:w="2682"/>
      </w:tblGrid>
      <w:tr w:rsidR="004152EE" w:rsidRPr="003A5C6E" w14:paraId="0CE0BD4E" w14:textId="77777777" w:rsidTr="00B26970">
        <w:trPr>
          <w:trHeight w:val="288"/>
        </w:trPr>
        <w:tc>
          <w:tcPr>
            <w:tcW w:w="0" w:type="auto"/>
            <w:vMerge w:val="restart"/>
            <w:tcBorders>
              <w:top w:val="single" w:sz="4" w:space="0" w:color="000000"/>
              <w:left w:val="single" w:sz="4" w:space="0" w:color="000000"/>
              <w:right w:val="single" w:sz="4" w:space="0" w:color="000000"/>
            </w:tcBorders>
            <w:shd w:val="clear" w:color="DDEBF7" w:fill="DDEBF7"/>
            <w:noWrap/>
          </w:tcPr>
          <w:p w14:paraId="1639AF3F" w14:textId="4D407ABE" w:rsidR="004152EE" w:rsidRPr="000E1808" w:rsidRDefault="004152EE" w:rsidP="008E7C01">
            <w:pPr>
              <w:spacing w:after="0"/>
              <w:jc w:val="center"/>
              <w:rPr>
                <w:rFonts w:eastAsia="Times New Roman" w:cs="Arial"/>
                <w:color w:val="000000"/>
                <w:lang w:val="en-US" w:eastAsia="zh-CN"/>
              </w:rPr>
            </w:pPr>
            <w:r>
              <w:rPr>
                <w:rFonts w:eastAsia="Times New Roman" w:cs="Arial"/>
                <w:color w:val="000000"/>
                <w:lang w:val="en-US" w:eastAsia="zh-CN"/>
              </w:rPr>
              <w:t>Spectrum flatness requirement</w:t>
            </w:r>
            <w:r w:rsidR="007162D0">
              <w:rPr>
                <w:rFonts w:eastAsia="Times New Roman" w:cs="Arial"/>
                <w:color w:val="000000"/>
                <w:lang w:val="en-US" w:eastAsia="zh-CN"/>
              </w:rPr>
              <w:t xml:space="preserve"> (12)</w:t>
            </w:r>
            <w:r>
              <w:rPr>
                <w:rFonts w:eastAsia="Times New Roman" w:cs="Arial"/>
                <w:color w:val="000000"/>
                <w:lang w:val="en-US" w:eastAsia="zh-CN"/>
              </w:rPr>
              <w:t xml:space="preserve"> (</w:t>
            </w:r>
            <w:r w:rsidR="00E33698">
              <w:rPr>
                <w:rFonts w:eastAsia="Times New Roman" w:cs="Arial"/>
                <w:color w:val="000000"/>
                <w:lang w:val="en-US" w:eastAsia="zh-CN"/>
              </w:rPr>
              <w:t xml:space="preserve">dB, </w:t>
            </w:r>
            <w:r>
              <w:rPr>
                <w:rFonts w:eastAsia="Times New Roman" w:cs="Arial"/>
                <w:color w:val="000000"/>
                <w:lang w:val="en-US" w:eastAsia="zh-CN"/>
              </w:rPr>
              <w:t>p-p)</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bottom"/>
          </w:tcPr>
          <w:p w14:paraId="74E38632" w14:textId="77777777" w:rsidR="004152EE" w:rsidRPr="003A5C6E" w:rsidRDefault="004152EE" w:rsidP="00DD0456">
            <w:pPr>
              <w:spacing w:after="0"/>
              <w:jc w:val="center"/>
              <w:rPr>
                <w:rFonts w:eastAsia="Times New Roman" w:cs="Arial"/>
                <w:color w:val="000000"/>
                <w:lang w:val="en-US" w:eastAsia="zh-CN"/>
              </w:rPr>
            </w:pPr>
            <w:r>
              <w:rPr>
                <w:rFonts w:eastAsia="Times New Roman" w:cs="Arial"/>
                <w:color w:val="000000"/>
                <w:lang w:val="en-US" w:eastAsia="zh-CN"/>
              </w:rPr>
              <w:t>Within</w:t>
            </w:r>
            <w:r w:rsidRPr="00A1115A">
              <w:t xml:space="preserve"> an allocated </w:t>
            </w:r>
            <w:r>
              <w:br/>
            </w:r>
            <w:r w:rsidRPr="00A1115A">
              <w:t>block of PRBs</w:t>
            </w:r>
          </w:p>
        </w:tc>
        <w:tc>
          <w:tcPr>
            <w:tcW w:w="3101" w:type="dxa"/>
            <w:tcBorders>
              <w:top w:val="single" w:sz="4" w:space="0" w:color="000000"/>
              <w:left w:val="nil"/>
              <w:bottom w:val="single" w:sz="4" w:space="0" w:color="000000"/>
              <w:right w:val="single" w:sz="4" w:space="0" w:color="000000"/>
            </w:tcBorders>
            <w:shd w:val="clear" w:color="auto" w:fill="auto"/>
            <w:vAlign w:val="bottom"/>
          </w:tcPr>
          <w:p w14:paraId="57234F23" w14:textId="5554278C" w:rsidR="004152EE" w:rsidRPr="003A5C6E" w:rsidRDefault="004152EE" w:rsidP="00DD0456">
            <w:pPr>
              <w:spacing w:after="0"/>
              <w:jc w:val="center"/>
              <w:rPr>
                <w:rFonts w:eastAsia="Times New Roman" w:cs="Arial"/>
                <w:color w:val="000000"/>
                <w:lang w:val="en-US" w:eastAsia="zh-CN"/>
              </w:rPr>
            </w:pPr>
            <w:r>
              <w:rPr>
                <w:rFonts w:eastAsia="Times New Roman" w:cs="Arial"/>
                <w:color w:val="000000"/>
                <w:lang w:val="en-US" w:eastAsia="zh-CN"/>
              </w:rPr>
              <w:t>general spectrum flatness requirement in range 1</w:t>
            </w:r>
          </w:p>
        </w:tc>
      </w:tr>
      <w:tr w:rsidR="00E33698" w:rsidRPr="003A5C6E" w14:paraId="6A8780BE" w14:textId="77777777" w:rsidTr="00B26970">
        <w:trPr>
          <w:trHeight w:val="288"/>
        </w:trPr>
        <w:tc>
          <w:tcPr>
            <w:tcW w:w="0" w:type="auto"/>
            <w:vMerge/>
            <w:tcBorders>
              <w:left w:val="single" w:sz="4" w:space="0" w:color="000000"/>
              <w:right w:val="single" w:sz="4" w:space="0" w:color="000000"/>
            </w:tcBorders>
            <w:shd w:val="clear" w:color="DDEBF7" w:fill="DDEBF7"/>
            <w:noWrap/>
            <w:vAlign w:val="bottom"/>
          </w:tcPr>
          <w:p w14:paraId="0D2B4F6C" w14:textId="77777777" w:rsidR="00E33698" w:rsidRDefault="00E33698">
            <w:pPr>
              <w:spacing w:after="0"/>
              <w:rPr>
                <w:rFonts w:eastAsia="Times New Roman" w:cs="Arial"/>
                <w:color w:val="000000"/>
                <w:lang w:val="en-US" w:eastAsia="zh-CN"/>
              </w:rPr>
            </w:pPr>
          </w:p>
        </w:tc>
        <w:tc>
          <w:tcPr>
            <w:tcW w:w="0" w:type="auto"/>
            <w:tcBorders>
              <w:top w:val="single" w:sz="4" w:space="0" w:color="000000"/>
              <w:left w:val="nil"/>
              <w:bottom w:val="single" w:sz="4" w:space="0" w:color="000000"/>
              <w:right w:val="single" w:sz="4" w:space="0" w:color="000000"/>
            </w:tcBorders>
            <w:shd w:val="clear" w:color="auto" w:fill="auto"/>
            <w:noWrap/>
            <w:vAlign w:val="bottom"/>
          </w:tcPr>
          <w:p w14:paraId="07AC71BC" w14:textId="1D1E282F" w:rsidR="00E33698" w:rsidRDefault="00E33698" w:rsidP="00DD0456">
            <w:pPr>
              <w:spacing w:after="0"/>
              <w:jc w:val="center"/>
              <w:rPr>
                <w:rFonts w:eastAsia="Times New Roman" w:cs="Arial"/>
                <w:color w:val="000000"/>
                <w:lang w:val="en-US" w:eastAsia="zh-CN"/>
              </w:rPr>
            </w:pPr>
            <w:r>
              <w:rPr>
                <w:rFonts w:eastAsia="Times New Roman" w:cs="Arial"/>
                <w:color w:val="000000"/>
                <w:lang w:val="en-US" w:eastAsia="zh-CN"/>
              </w:rPr>
              <w:t xml:space="preserve">Middle </w:t>
            </w:r>
          </w:p>
        </w:tc>
        <w:tc>
          <w:tcPr>
            <w:tcW w:w="0" w:type="auto"/>
            <w:tcBorders>
              <w:top w:val="single" w:sz="4" w:space="0" w:color="000000"/>
              <w:left w:val="nil"/>
              <w:bottom w:val="single" w:sz="4" w:space="0" w:color="000000"/>
              <w:right w:val="single" w:sz="4" w:space="0" w:color="000000"/>
            </w:tcBorders>
            <w:shd w:val="clear" w:color="auto" w:fill="auto"/>
            <w:vAlign w:val="bottom"/>
          </w:tcPr>
          <w:p w14:paraId="79AD740F" w14:textId="34970BEB" w:rsidR="00E33698" w:rsidRDefault="00E33698" w:rsidP="00DD0456">
            <w:pPr>
              <w:spacing w:after="0"/>
              <w:jc w:val="center"/>
              <w:rPr>
                <w:rFonts w:eastAsia="Times New Roman" w:cs="Arial"/>
                <w:color w:val="000000"/>
                <w:lang w:val="en-US" w:eastAsia="zh-CN"/>
              </w:rPr>
            </w:pPr>
            <w:r>
              <w:rPr>
                <w:rFonts w:eastAsia="Times New Roman" w:cs="Arial"/>
                <w:color w:val="000000"/>
                <w:lang w:val="en-US" w:eastAsia="zh-CN"/>
              </w:rPr>
              <w:t>edge</w:t>
            </w:r>
          </w:p>
        </w:tc>
        <w:tc>
          <w:tcPr>
            <w:tcW w:w="3101" w:type="dxa"/>
            <w:tcBorders>
              <w:top w:val="single" w:sz="4" w:space="0" w:color="000000"/>
              <w:left w:val="nil"/>
              <w:bottom w:val="single" w:sz="4" w:space="0" w:color="000000"/>
              <w:right w:val="single" w:sz="4" w:space="0" w:color="000000"/>
            </w:tcBorders>
            <w:shd w:val="clear" w:color="auto" w:fill="auto"/>
            <w:vAlign w:val="bottom"/>
          </w:tcPr>
          <w:p w14:paraId="7FFEF35B" w14:textId="6474ACF8" w:rsidR="00E33698" w:rsidRDefault="00E33698" w:rsidP="00DD0456">
            <w:pPr>
              <w:spacing w:after="0"/>
              <w:jc w:val="center"/>
              <w:rPr>
                <w:rFonts w:eastAsia="Times New Roman" w:cs="Arial"/>
                <w:color w:val="000000"/>
                <w:lang w:val="en-US" w:eastAsia="zh-CN"/>
              </w:rPr>
            </w:pPr>
            <w:r>
              <w:rPr>
                <w:rFonts w:eastAsia="Times New Roman" w:cs="Arial"/>
                <w:color w:val="000000"/>
                <w:lang w:val="en-US" w:eastAsia="zh-CN"/>
              </w:rPr>
              <w:t xml:space="preserve">within the channel </w:t>
            </w:r>
          </w:p>
        </w:tc>
      </w:tr>
      <w:tr w:rsidR="004152EE" w:rsidRPr="003A5C6E" w14:paraId="144A7C23" w14:textId="3BA1DEB4" w:rsidTr="00B26970">
        <w:trPr>
          <w:trHeight w:val="288"/>
        </w:trPr>
        <w:tc>
          <w:tcPr>
            <w:tcW w:w="0" w:type="auto"/>
            <w:vMerge/>
            <w:tcBorders>
              <w:left w:val="single" w:sz="4" w:space="0" w:color="000000"/>
              <w:bottom w:val="single" w:sz="4" w:space="0" w:color="000000"/>
              <w:right w:val="single" w:sz="4" w:space="0" w:color="000000"/>
            </w:tcBorders>
            <w:shd w:val="clear" w:color="DDEBF7" w:fill="DDEBF7"/>
            <w:noWrap/>
            <w:vAlign w:val="bottom"/>
            <w:hideMark/>
          </w:tcPr>
          <w:p w14:paraId="726057B1" w14:textId="37AE4D34" w:rsidR="004152EE" w:rsidRPr="000E1808" w:rsidRDefault="004152EE" w:rsidP="00982EC0">
            <w:pPr>
              <w:spacing w:after="0"/>
              <w:rPr>
                <w:rFonts w:eastAsia="Times New Roman" w:cs="Arial"/>
                <w:color w:val="000000"/>
                <w:lang w:val="en-US" w:eastAsia="zh-CN"/>
              </w:rPr>
            </w:pP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14:paraId="064CBB7F" w14:textId="24F595C2" w:rsidR="004152EE" w:rsidRDefault="00E33698" w:rsidP="00E33698">
            <w:pPr>
              <w:spacing w:after="0"/>
              <w:jc w:val="center"/>
              <w:rPr>
                <w:rFonts w:eastAsia="Times New Roman" w:cs="Arial"/>
                <w:color w:val="000000"/>
                <w:lang w:val="en-US" w:eastAsia="zh-CN"/>
              </w:rPr>
            </w:pPr>
            <w:r>
              <w:rPr>
                <w:rFonts w:eastAsia="Times New Roman" w:cs="Arial"/>
                <w:color w:val="000000"/>
                <w:lang w:val="en-US" w:eastAsia="zh-CN"/>
              </w:rPr>
              <w:t>6</w:t>
            </w:r>
          </w:p>
          <w:p w14:paraId="7511075A" w14:textId="747DDF42" w:rsidR="004152EE" w:rsidRPr="003A5C6E" w:rsidRDefault="004152EE" w:rsidP="00E33698">
            <w:pPr>
              <w:spacing w:after="0"/>
              <w:jc w:val="center"/>
              <w:rPr>
                <w:rFonts w:eastAsia="Times New Roman" w:cs="Arial"/>
                <w:color w:val="000000"/>
                <w:lang w:val="en-US" w:eastAsia="zh-CN"/>
              </w:rPr>
            </w:pP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14:paraId="701066B5" w14:textId="44879696" w:rsidR="004152EE" w:rsidRPr="003A5C6E" w:rsidRDefault="00E33698" w:rsidP="00E33698">
            <w:pPr>
              <w:spacing w:after="0"/>
              <w:jc w:val="center"/>
              <w:rPr>
                <w:rFonts w:eastAsia="Times New Roman" w:cs="Arial"/>
                <w:color w:val="000000"/>
                <w:lang w:val="en-US" w:eastAsia="zh-CN"/>
              </w:rPr>
            </w:pPr>
            <w:r>
              <w:rPr>
                <w:rFonts w:eastAsia="Times New Roman" w:cs="Arial"/>
                <w:color w:val="000000"/>
                <w:lang w:val="en-US" w:eastAsia="zh-CN"/>
              </w:rPr>
              <w:t>14</w:t>
            </w:r>
          </w:p>
        </w:tc>
        <w:tc>
          <w:tcPr>
            <w:tcW w:w="3101" w:type="dxa"/>
            <w:tcBorders>
              <w:top w:val="single" w:sz="4" w:space="0" w:color="000000"/>
              <w:left w:val="nil"/>
              <w:bottom w:val="single" w:sz="4" w:space="0" w:color="000000"/>
              <w:right w:val="single" w:sz="4" w:space="0" w:color="000000"/>
            </w:tcBorders>
            <w:shd w:val="clear" w:color="auto" w:fill="auto"/>
          </w:tcPr>
          <w:p w14:paraId="2953F0D2" w14:textId="3B14B878" w:rsidR="004152EE" w:rsidRPr="003A5C6E" w:rsidRDefault="00E33698" w:rsidP="00E33698">
            <w:pPr>
              <w:spacing w:after="0"/>
              <w:jc w:val="center"/>
              <w:rPr>
                <w:rFonts w:eastAsia="Times New Roman" w:cs="Arial"/>
                <w:color w:val="000000"/>
                <w:lang w:val="en-US" w:eastAsia="zh-CN"/>
              </w:rPr>
            </w:pPr>
            <w:r>
              <w:rPr>
                <w:rFonts w:eastAsia="Times New Roman" w:cs="Arial"/>
                <w:color w:val="000000"/>
                <w:lang w:val="en-US" w:eastAsia="zh-CN"/>
              </w:rPr>
              <w:t>4</w:t>
            </w:r>
          </w:p>
        </w:tc>
      </w:tr>
      <w:tr w:rsidR="007162D0" w:rsidRPr="003A5C6E" w14:paraId="188CDE15" w14:textId="17ABBD13" w:rsidTr="00B26970">
        <w:trPr>
          <w:trHeight w:val="288"/>
        </w:trPr>
        <w:tc>
          <w:tcPr>
            <w:tcW w:w="0" w:type="auto"/>
            <w:tcBorders>
              <w:top w:val="single" w:sz="4" w:space="0" w:color="000000"/>
              <w:left w:val="single" w:sz="4" w:space="0" w:color="000000"/>
              <w:bottom w:val="single" w:sz="4" w:space="0" w:color="000000"/>
              <w:right w:val="single" w:sz="4" w:space="0" w:color="000000"/>
            </w:tcBorders>
            <w:shd w:val="clear" w:color="DDEBF7" w:fill="DDEBF7"/>
            <w:noWrap/>
            <w:vAlign w:val="bottom"/>
          </w:tcPr>
          <w:p w14:paraId="20B1DFAC" w14:textId="264F03A6" w:rsidR="007162D0" w:rsidRPr="000E1808" w:rsidRDefault="007162D0" w:rsidP="00982EC0">
            <w:pPr>
              <w:spacing w:after="0"/>
              <w:rPr>
                <w:rFonts w:eastAsia="Times New Roman" w:cs="Arial"/>
                <w:color w:val="000000"/>
                <w:lang w:val="en-US" w:eastAsia="zh-CN"/>
              </w:rPr>
            </w:pPr>
            <w:r>
              <w:rPr>
                <w:rFonts w:eastAsia="Times New Roman" w:cs="Arial"/>
                <w:color w:val="000000"/>
                <w:lang w:val="en-US" w:eastAsia="zh-CN"/>
              </w:rPr>
              <w:t>RB size</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bottom"/>
          </w:tcPr>
          <w:p w14:paraId="5D8EBBDA" w14:textId="27526389" w:rsidR="007162D0" w:rsidRPr="003A5C6E" w:rsidRDefault="007162D0" w:rsidP="00E33698">
            <w:pPr>
              <w:spacing w:after="0"/>
              <w:jc w:val="center"/>
              <w:rPr>
                <w:rFonts w:eastAsia="Times New Roman" w:cs="Arial"/>
                <w:color w:val="000000"/>
                <w:lang w:val="en-US" w:eastAsia="zh-CN"/>
              </w:rPr>
            </w:pPr>
            <w:r>
              <w:rPr>
                <w:rFonts w:eastAsia="Times New Roman" w:cs="Arial"/>
                <w:color w:val="000000"/>
                <w:lang w:val="en-US" w:eastAsia="zh-CN"/>
              </w:rPr>
              <w:t>8</w:t>
            </w:r>
          </w:p>
        </w:tc>
        <w:tc>
          <w:tcPr>
            <w:tcW w:w="3101" w:type="dxa"/>
            <w:tcBorders>
              <w:top w:val="single" w:sz="4" w:space="0" w:color="000000"/>
              <w:left w:val="nil"/>
              <w:bottom w:val="single" w:sz="4" w:space="0" w:color="000000"/>
              <w:right w:val="single" w:sz="4" w:space="0" w:color="000000"/>
            </w:tcBorders>
            <w:shd w:val="clear" w:color="auto" w:fill="auto"/>
            <w:vAlign w:val="bottom"/>
          </w:tcPr>
          <w:p w14:paraId="0EE23EB8" w14:textId="55F25807" w:rsidR="007162D0" w:rsidRPr="003A5C6E" w:rsidRDefault="007162D0" w:rsidP="00E33698">
            <w:pPr>
              <w:spacing w:after="0"/>
              <w:jc w:val="center"/>
              <w:rPr>
                <w:rFonts w:eastAsia="Times New Roman" w:cs="Arial"/>
                <w:color w:val="000000"/>
                <w:lang w:val="en-US" w:eastAsia="zh-CN"/>
              </w:rPr>
            </w:pPr>
            <w:r>
              <w:rPr>
                <w:rFonts w:eastAsia="Times New Roman" w:cs="Arial"/>
                <w:color w:val="000000"/>
                <w:lang w:val="en-US" w:eastAsia="zh-CN"/>
              </w:rPr>
              <w:t>8</w:t>
            </w:r>
          </w:p>
        </w:tc>
      </w:tr>
      <w:tr w:rsidR="00836C61" w:rsidRPr="003A5C6E" w14:paraId="05E08520" w14:textId="4F5A0E7E"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08890803" w14:textId="77777777" w:rsidR="00836C61" w:rsidRPr="003A5C6E" w:rsidRDefault="00836C61" w:rsidP="00982EC0">
            <w:pPr>
              <w:spacing w:after="0"/>
              <w:rPr>
                <w:rFonts w:eastAsia="Times New Roman" w:cs="Arial"/>
                <w:color w:val="000000"/>
                <w:lang w:val="sv-SE" w:eastAsia="zh-CN"/>
              </w:rPr>
            </w:pPr>
            <w:r w:rsidRPr="003A5C6E">
              <w:rPr>
                <w:rFonts w:eastAsia="Times New Roman" w:cs="Arial"/>
                <w:color w:val="000000"/>
                <w:lang w:val="sv-SE" w:eastAsia="zh-CN"/>
              </w:rPr>
              <w:t>Frequency and SCS</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30512FC4" w14:textId="77777777" w:rsidR="00836C61" w:rsidRPr="003A5C6E" w:rsidRDefault="00836C61" w:rsidP="00982EC0">
            <w:pPr>
              <w:spacing w:after="0"/>
              <w:rPr>
                <w:rFonts w:eastAsia="Times New Roman" w:cs="Arial"/>
                <w:color w:val="000000"/>
                <w:lang w:val="sv-SE" w:eastAsia="zh-CN"/>
              </w:rPr>
            </w:pPr>
            <w:r>
              <w:rPr>
                <w:rFonts w:eastAsia="Times New Roman" w:cs="Arial"/>
                <w:color w:val="000000"/>
                <w:lang w:val="sv-SE" w:eastAsia="zh-CN"/>
              </w:rPr>
              <w:t>2</w:t>
            </w:r>
            <w:r w:rsidRPr="003A5C6E">
              <w:rPr>
                <w:rFonts w:eastAsia="Times New Roman" w:cs="Arial"/>
                <w:color w:val="000000"/>
                <w:lang w:val="sv-SE" w:eastAsia="zh-CN"/>
              </w:rPr>
              <w:t>GHz,</w:t>
            </w:r>
            <w:r>
              <w:rPr>
                <w:rFonts w:eastAsia="Times New Roman" w:cs="Arial"/>
                <w:color w:val="000000"/>
                <w:lang w:val="sv-SE" w:eastAsia="zh-CN"/>
              </w:rPr>
              <w:t xml:space="preserve"> 15kHz</w:t>
            </w:r>
          </w:p>
        </w:tc>
        <w:tc>
          <w:tcPr>
            <w:tcW w:w="3101" w:type="dxa"/>
            <w:tcBorders>
              <w:top w:val="nil"/>
              <w:left w:val="nil"/>
              <w:bottom w:val="single" w:sz="4" w:space="0" w:color="000000"/>
              <w:right w:val="single" w:sz="4" w:space="0" w:color="000000"/>
            </w:tcBorders>
            <w:shd w:val="clear" w:color="auto" w:fill="auto"/>
            <w:vAlign w:val="bottom"/>
          </w:tcPr>
          <w:p w14:paraId="36A57E06" w14:textId="0994E63C" w:rsidR="00836C61" w:rsidRPr="003A5C6E" w:rsidRDefault="00836C61" w:rsidP="00982EC0">
            <w:pPr>
              <w:spacing w:after="0"/>
              <w:rPr>
                <w:rFonts w:eastAsia="Times New Roman" w:cs="Arial"/>
                <w:color w:val="000000"/>
                <w:lang w:val="sv-SE" w:eastAsia="zh-CN"/>
              </w:rPr>
            </w:pPr>
          </w:p>
        </w:tc>
      </w:tr>
      <w:tr w:rsidR="002764C3" w:rsidRPr="003A5C6E" w14:paraId="2E23A35A" w14:textId="17827D71"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115FC10B" w14:textId="77777777" w:rsidR="002764C3" w:rsidRPr="003A5C6E" w:rsidRDefault="002764C3" w:rsidP="002764C3">
            <w:pPr>
              <w:spacing w:after="0"/>
              <w:rPr>
                <w:rFonts w:eastAsia="Times New Roman" w:cs="Arial"/>
                <w:color w:val="000000"/>
                <w:lang w:val="sv-SE" w:eastAsia="zh-CN"/>
              </w:rPr>
            </w:pPr>
            <w:r w:rsidRPr="003A5C6E">
              <w:rPr>
                <w:rFonts w:eastAsia="Times New Roman" w:cs="Arial"/>
                <w:color w:val="000000"/>
                <w:lang w:val="sv-SE" w:eastAsia="zh-CN"/>
              </w:rPr>
              <w:t>Channel Bandwidth (MHz)</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075E1107" w14:textId="77777777" w:rsidR="002764C3" w:rsidRPr="003A5C6E" w:rsidRDefault="002764C3" w:rsidP="002764C3">
            <w:pPr>
              <w:spacing w:after="0"/>
              <w:jc w:val="right"/>
              <w:rPr>
                <w:rFonts w:eastAsia="Times New Roman" w:cs="Arial"/>
                <w:color w:val="000000"/>
                <w:lang w:val="sv-SE" w:eastAsia="zh-CN"/>
              </w:rPr>
            </w:pPr>
            <w:r w:rsidRPr="003A5C6E">
              <w:rPr>
                <w:rFonts w:eastAsia="Times New Roman" w:cs="Arial"/>
                <w:color w:val="000000"/>
                <w:lang w:val="sv-SE" w:eastAsia="zh-CN"/>
              </w:rPr>
              <w:t>100</w:t>
            </w:r>
          </w:p>
        </w:tc>
        <w:tc>
          <w:tcPr>
            <w:tcW w:w="3101" w:type="dxa"/>
            <w:tcBorders>
              <w:top w:val="nil"/>
              <w:left w:val="nil"/>
              <w:bottom w:val="single" w:sz="4" w:space="0" w:color="000000"/>
              <w:right w:val="single" w:sz="4" w:space="0" w:color="000000"/>
            </w:tcBorders>
            <w:shd w:val="clear" w:color="auto" w:fill="auto"/>
            <w:vAlign w:val="bottom"/>
          </w:tcPr>
          <w:p w14:paraId="66CEFF43" w14:textId="38AE4396" w:rsidR="002764C3" w:rsidRPr="003A5C6E" w:rsidRDefault="002764C3" w:rsidP="002764C3">
            <w:pPr>
              <w:spacing w:after="0"/>
              <w:jc w:val="right"/>
              <w:rPr>
                <w:rFonts w:eastAsia="Times New Roman" w:cs="Arial"/>
                <w:color w:val="000000"/>
                <w:lang w:val="sv-SE" w:eastAsia="zh-CN"/>
              </w:rPr>
            </w:pPr>
            <w:r w:rsidRPr="003A5C6E">
              <w:rPr>
                <w:rFonts w:eastAsia="Times New Roman" w:cs="Arial"/>
                <w:color w:val="000000"/>
                <w:lang w:val="sv-SE" w:eastAsia="zh-CN"/>
              </w:rPr>
              <w:t>100</w:t>
            </w:r>
          </w:p>
        </w:tc>
      </w:tr>
      <w:tr w:rsidR="002764C3" w:rsidRPr="003A5C6E" w14:paraId="1FB58000" w14:textId="19DA84BE"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283E90C2" w14:textId="77777777" w:rsidR="002764C3" w:rsidRPr="003A5C6E" w:rsidRDefault="002764C3" w:rsidP="002764C3">
            <w:pPr>
              <w:spacing w:after="0"/>
              <w:rPr>
                <w:rFonts w:eastAsia="Times New Roman" w:cs="Arial"/>
                <w:color w:val="000000"/>
                <w:lang w:val="sv-SE" w:eastAsia="zh-CN"/>
              </w:rPr>
            </w:pPr>
            <w:r w:rsidRPr="003A5C6E">
              <w:rPr>
                <w:rFonts w:eastAsia="Times New Roman" w:cs="Arial"/>
                <w:color w:val="000000"/>
                <w:lang w:val="sv-SE" w:eastAsia="zh-CN"/>
              </w:rPr>
              <w:t xml:space="preserve">Channel </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2475E2E3" w14:textId="77777777" w:rsidR="002764C3" w:rsidRPr="003A5C6E" w:rsidRDefault="002764C3" w:rsidP="002764C3">
            <w:pPr>
              <w:spacing w:after="0"/>
              <w:rPr>
                <w:rFonts w:eastAsia="Times New Roman" w:cs="Arial"/>
                <w:color w:val="000000"/>
                <w:lang w:val="sv-SE" w:eastAsia="zh-CN"/>
              </w:rPr>
            </w:pPr>
            <w:r w:rsidRPr="003A5C6E">
              <w:rPr>
                <w:rFonts w:eastAsia="Times New Roman" w:cs="Arial"/>
                <w:color w:val="000000"/>
                <w:lang w:val="sv-SE" w:eastAsia="zh-CN"/>
              </w:rPr>
              <w:t xml:space="preserve">PUSCH </w:t>
            </w:r>
          </w:p>
        </w:tc>
        <w:tc>
          <w:tcPr>
            <w:tcW w:w="3101" w:type="dxa"/>
            <w:tcBorders>
              <w:top w:val="nil"/>
              <w:left w:val="nil"/>
              <w:bottom w:val="single" w:sz="4" w:space="0" w:color="000000"/>
              <w:right w:val="single" w:sz="4" w:space="0" w:color="000000"/>
            </w:tcBorders>
            <w:shd w:val="clear" w:color="auto" w:fill="auto"/>
            <w:vAlign w:val="bottom"/>
          </w:tcPr>
          <w:p w14:paraId="697A9BBD" w14:textId="10639B86" w:rsidR="002764C3" w:rsidRPr="003A5C6E" w:rsidRDefault="002764C3" w:rsidP="002764C3">
            <w:pPr>
              <w:spacing w:after="0"/>
              <w:rPr>
                <w:rFonts w:eastAsia="Times New Roman" w:cs="Arial"/>
                <w:color w:val="000000"/>
                <w:lang w:val="sv-SE" w:eastAsia="zh-CN"/>
              </w:rPr>
            </w:pPr>
            <w:r w:rsidRPr="003A5C6E">
              <w:rPr>
                <w:rFonts w:eastAsia="Times New Roman" w:cs="Arial"/>
                <w:color w:val="000000"/>
                <w:lang w:val="sv-SE" w:eastAsia="zh-CN"/>
              </w:rPr>
              <w:t xml:space="preserve">PUSCH </w:t>
            </w:r>
          </w:p>
        </w:tc>
      </w:tr>
      <w:tr w:rsidR="002764C3" w:rsidRPr="003A5C6E" w14:paraId="3A654A96" w14:textId="4BD5A681"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10FC3E6B" w14:textId="77777777"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Transmitter</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56E8923E" w14:textId="77777777"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 </w:t>
            </w:r>
          </w:p>
        </w:tc>
        <w:tc>
          <w:tcPr>
            <w:tcW w:w="3101" w:type="dxa"/>
            <w:tcBorders>
              <w:top w:val="nil"/>
              <w:left w:val="nil"/>
              <w:bottom w:val="single" w:sz="4" w:space="0" w:color="000000"/>
              <w:right w:val="single" w:sz="4" w:space="0" w:color="000000"/>
            </w:tcBorders>
            <w:shd w:val="clear" w:color="auto" w:fill="auto"/>
            <w:vAlign w:val="bottom"/>
          </w:tcPr>
          <w:p w14:paraId="0C086DB4" w14:textId="585228D6"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 </w:t>
            </w:r>
          </w:p>
        </w:tc>
      </w:tr>
      <w:tr w:rsidR="002764C3" w:rsidRPr="003A5C6E" w14:paraId="2873AB30" w14:textId="51A85682"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5AEB3F2C" w14:textId="6E2BA5CA"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(1) Tx power  (dBm)</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439F9931" w14:textId="77777777" w:rsidR="002764C3" w:rsidRPr="003A5C6E" w:rsidRDefault="002764C3" w:rsidP="002764C3">
            <w:pPr>
              <w:spacing w:after="0"/>
              <w:jc w:val="right"/>
              <w:rPr>
                <w:rFonts w:ascii="Calibri" w:eastAsia="Times New Roman" w:hAnsi="Calibri" w:cs="Calibri"/>
                <w:color w:val="FF0000"/>
                <w:sz w:val="22"/>
                <w:szCs w:val="22"/>
                <w:lang w:val="sv-SE" w:eastAsia="zh-CN"/>
              </w:rPr>
            </w:pPr>
            <w:r>
              <w:rPr>
                <w:rFonts w:ascii="Calibri" w:eastAsia="Times New Roman" w:hAnsi="Calibri" w:cs="Calibri"/>
                <w:color w:val="000000"/>
                <w:sz w:val="22"/>
                <w:szCs w:val="22"/>
                <w:lang w:val="en-US" w:eastAsia="zh-CN"/>
              </w:rPr>
              <w:t>23</w:t>
            </w:r>
            <w:r w:rsidRPr="00FD0175">
              <w:rPr>
                <w:rFonts w:ascii="Calibri" w:eastAsia="Times New Roman" w:hAnsi="Calibri" w:cs="Calibri"/>
                <w:color w:val="000000"/>
                <w:sz w:val="22"/>
                <w:szCs w:val="22"/>
                <w:lang w:val="en-US" w:eastAsia="zh-CN"/>
              </w:rPr>
              <w:t xml:space="preserve"> </w:t>
            </w:r>
          </w:p>
        </w:tc>
        <w:tc>
          <w:tcPr>
            <w:tcW w:w="3101" w:type="dxa"/>
            <w:tcBorders>
              <w:top w:val="nil"/>
              <w:left w:val="nil"/>
              <w:bottom w:val="single" w:sz="4" w:space="0" w:color="000000"/>
              <w:right w:val="single" w:sz="4" w:space="0" w:color="000000"/>
            </w:tcBorders>
            <w:shd w:val="clear" w:color="auto" w:fill="auto"/>
            <w:vAlign w:val="bottom"/>
          </w:tcPr>
          <w:p w14:paraId="667EC5B5" w14:textId="62F58CAE" w:rsidR="002764C3" w:rsidRPr="003A5C6E" w:rsidRDefault="002764C3" w:rsidP="002764C3">
            <w:pPr>
              <w:spacing w:after="0"/>
              <w:jc w:val="right"/>
              <w:rPr>
                <w:rFonts w:ascii="Calibri" w:eastAsia="Times New Roman" w:hAnsi="Calibri" w:cs="Calibri"/>
                <w:color w:val="FF0000"/>
                <w:sz w:val="22"/>
                <w:szCs w:val="22"/>
                <w:lang w:val="sv-SE" w:eastAsia="zh-CN"/>
              </w:rPr>
            </w:pPr>
            <w:r>
              <w:rPr>
                <w:rFonts w:ascii="Calibri" w:eastAsia="Times New Roman" w:hAnsi="Calibri" w:cs="Calibri"/>
                <w:color w:val="000000"/>
                <w:sz w:val="22"/>
                <w:szCs w:val="22"/>
                <w:lang w:val="en-US" w:eastAsia="zh-CN"/>
              </w:rPr>
              <w:t>23</w:t>
            </w:r>
            <w:r w:rsidRPr="00FD0175">
              <w:rPr>
                <w:rFonts w:ascii="Calibri" w:eastAsia="Times New Roman" w:hAnsi="Calibri" w:cs="Calibri"/>
                <w:color w:val="000000"/>
                <w:sz w:val="22"/>
                <w:szCs w:val="22"/>
                <w:lang w:val="en-US" w:eastAsia="zh-CN"/>
              </w:rPr>
              <w:t xml:space="preserve"> </w:t>
            </w:r>
          </w:p>
        </w:tc>
      </w:tr>
      <w:tr w:rsidR="002764C3" w:rsidRPr="003A5C6E" w14:paraId="45B9924E" w14:textId="1A8581B8"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787B22A1" w14:textId="77777777"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Receiver</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3D81B93C" w14:textId="77777777"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 </w:t>
            </w:r>
          </w:p>
        </w:tc>
        <w:tc>
          <w:tcPr>
            <w:tcW w:w="3101" w:type="dxa"/>
            <w:tcBorders>
              <w:top w:val="nil"/>
              <w:left w:val="nil"/>
              <w:bottom w:val="single" w:sz="4" w:space="0" w:color="000000"/>
              <w:right w:val="single" w:sz="4" w:space="0" w:color="000000"/>
            </w:tcBorders>
            <w:shd w:val="clear" w:color="auto" w:fill="auto"/>
            <w:vAlign w:val="bottom"/>
          </w:tcPr>
          <w:p w14:paraId="5AA9F8C5" w14:textId="0122E17B"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 </w:t>
            </w:r>
          </w:p>
        </w:tc>
      </w:tr>
      <w:tr w:rsidR="002764C3" w:rsidRPr="003A5C6E" w14:paraId="5857A813" w14:textId="56676F43"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7B2E9406" w14:textId="77777777" w:rsidR="002764C3" w:rsidRPr="003A5C6E" w:rsidRDefault="002764C3" w:rsidP="002764C3">
            <w:pPr>
              <w:spacing w:after="0"/>
              <w:rPr>
                <w:rFonts w:ascii="Calibri" w:eastAsia="Times New Roman" w:hAnsi="Calibri" w:cs="Calibri"/>
                <w:color w:val="000000"/>
                <w:sz w:val="22"/>
                <w:szCs w:val="22"/>
                <w:lang w:val="en-US" w:eastAsia="zh-CN"/>
              </w:rPr>
            </w:pPr>
            <w:r w:rsidRPr="003A5C6E">
              <w:rPr>
                <w:rFonts w:ascii="Calibri" w:eastAsia="Times New Roman" w:hAnsi="Calibri" w:cs="Calibri"/>
                <w:color w:val="000000"/>
                <w:sz w:val="22"/>
                <w:szCs w:val="22"/>
                <w:lang w:val="en-US" w:eastAsia="zh-CN"/>
              </w:rPr>
              <w:t>(2) Thermal noise density (dBm/Hz)</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567D8162" w14:textId="77777777" w:rsidR="002764C3" w:rsidRPr="003A5C6E" w:rsidRDefault="002764C3" w:rsidP="002764C3">
            <w:pPr>
              <w:spacing w:after="0"/>
              <w:jc w:val="right"/>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-174</w:t>
            </w:r>
          </w:p>
        </w:tc>
        <w:tc>
          <w:tcPr>
            <w:tcW w:w="3101" w:type="dxa"/>
            <w:tcBorders>
              <w:top w:val="nil"/>
              <w:left w:val="nil"/>
              <w:bottom w:val="single" w:sz="4" w:space="0" w:color="000000"/>
              <w:right w:val="single" w:sz="4" w:space="0" w:color="000000"/>
            </w:tcBorders>
            <w:shd w:val="clear" w:color="auto" w:fill="auto"/>
            <w:vAlign w:val="bottom"/>
          </w:tcPr>
          <w:p w14:paraId="02D2496E" w14:textId="3230DF3C" w:rsidR="002764C3" w:rsidRPr="003A5C6E" w:rsidRDefault="002764C3" w:rsidP="002764C3">
            <w:pPr>
              <w:spacing w:after="0"/>
              <w:jc w:val="right"/>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-174</w:t>
            </w:r>
          </w:p>
        </w:tc>
      </w:tr>
      <w:tr w:rsidR="002764C3" w:rsidRPr="003A5C6E" w14:paraId="484DDAAF" w14:textId="0880DFE8"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35D7B3B4" w14:textId="77777777"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(3) Receiver noise figure (dB)</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68C37EC1" w14:textId="77777777" w:rsidR="002764C3" w:rsidRPr="003A5C6E" w:rsidRDefault="002764C3" w:rsidP="002764C3">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9</w:t>
            </w:r>
          </w:p>
        </w:tc>
        <w:tc>
          <w:tcPr>
            <w:tcW w:w="3101" w:type="dxa"/>
            <w:tcBorders>
              <w:top w:val="nil"/>
              <w:left w:val="nil"/>
              <w:bottom w:val="single" w:sz="4" w:space="0" w:color="000000"/>
              <w:right w:val="single" w:sz="4" w:space="0" w:color="000000"/>
            </w:tcBorders>
            <w:shd w:val="clear" w:color="auto" w:fill="auto"/>
            <w:vAlign w:val="bottom"/>
          </w:tcPr>
          <w:p w14:paraId="706E08A0" w14:textId="17F0D971" w:rsidR="002764C3" w:rsidRPr="003A5C6E" w:rsidRDefault="002764C3" w:rsidP="002764C3">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9</w:t>
            </w:r>
          </w:p>
        </w:tc>
      </w:tr>
      <w:tr w:rsidR="002764C3" w:rsidRPr="003A5C6E" w14:paraId="31B061D8" w14:textId="68A7E06E" w:rsidTr="00B26970">
        <w:trPr>
          <w:trHeight w:val="266"/>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6DCB4F73" w14:textId="77777777"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(4) Interference margin (dB)</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6207BD17" w14:textId="77777777" w:rsidR="002764C3" w:rsidRPr="003A5C6E" w:rsidRDefault="002764C3" w:rsidP="002764C3">
            <w:pPr>
              <w:spacing w:after="0"/>
              <w:jc w:val="right"/>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0</w:t>
            </w:r>
          </w:p>
        </w:tc>
        <w:tc>
          <w:tcPr>
            <w:tcW w:w="3101" w:type="dxa"/>
            <w:tcBorders>
              <w:top w:val="nil"/>
              <w:left w:val="nil"/>
              <w:bottom w:val="single" w:sz="4" w:space="0" w:color="000000"/>
              <w:right w:val="single" w:sz="4" w:space="0" w:color="000000"/>
            </w:tcBorders>
            <w:shd w:val="clear" w:color="auto" w:fill="auto"/>
            <w:vAlign w:val="bottom"/>
          </w:tcPr>
          <w:p w14:paraId="319EBC73" w14:textId="0DD27E76" w:rsidR="002764C3" w:rsidRPr="003A5C6E" w:rsidRDefault="002764C3" w:rsidP="002764C3">
            <w:pPr>
              <w:spacing w:after="0"/>
              <w:jc w:val="right"/>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0</w:t>
            </w:r>
          </w:p>
        </w:tc>
      </w:tr>
      <w:tr w:rsidR="002764C3" w:rsidRPr="003A5C6E" w14:paraId="0F3D18CD" w14:textId="5032D37B"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56A65BAE" w14:textId="77777777" w:rsidR="002764C3" w:rsidRPr="003A5C6E" w:rsidRDefault="002764C3" w:rsidP="002764C3">
            <w:pPr>
              <w:spacing w:after="0"/>
              <w:rPr>
                <w:rFonts w:eastAsia="Times New Roman" w:cs="Arial"/>
                <w:color w:val="000000"/>
                <w:lang w:val="sv-SE" w:eastAsia="zh-CN"/>
              </w:rPr>
            </w:pPr>
            <w:r w:rsidRPr="003A5C6E">
              <w:rPr>
                <w:rFonts w:eastAsia="Times New Roman" w:cs="Arial"/>
                <w:color w:val="000000"/>
                <w:lang w:val="sv-SE" w:eastAsia="zh-CN"/>
              </w:rPr>
              <w:t>(5) Occupied channel bandwidth (MHz)</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31F6DF4A" w14:textId="77777777" w:rsidR="002764C3" w:rsidRPr="003A5C6E" w:rsidRDefault="002764C3" w:rsidP="002764C3">
            <w:pPr>
              <w:spacing w:after="0"/>
              <w:jc w:val="right"/>
              <w:rPr>
                <w:rFonts w:eastAsia="Times New Roman" w:cs="Arial"/>
                <w:color w:val="000000"/>
                <w:lang w:val="sv-SE" w:eastAsia="zh-CN"/>
              </w:rPr>
            </w:pPr>
            <w:r>
              <w:rPr>
                <w:rFonts w:eastAsia="Times New Roman" w:cs="Arial"/>
                <w:color w:val="000000"/>
                <w:lang w:val="sv-SE" w:eastAsia="zh-CN"/>
              </w:rPr>
              <w:t>1.08</w:t>
            </w:r>
          </w:p>
        </w:tc>
        <w:tc>
          <w:tcPr>
            <w:tcW w:w="3101" w:type="dxa"/>
            <w:tcBorders>
              <w:top w:val="nil"/>
              <w:left w:val="nil"/>
              <w:bottom w:val="single" w:sz="4" w:space="0" w:color="000000"/>
              <w:right w:val="single" w:sz="4" w:space="0" w:color="000000"/>
            </w:tcBorders>
            <w:shd w:val="clear" w:color="auto" w:fill="auto"/>
            <w:vAlign w:val="bottom"/>
          </w:tcPr>
          <w:p w14:paraId="0201844C" w14:textId="5F4A2BC0" w:rsidR="002764C3" w:rsidRPr="003A5C6E" w:rsidRDefault="002764C3" w:rsidP="002764C3">
            <w:pPr>
              <w:spacing w:after="0"/>
              <w:jc w:val="right"/>
              <w:rPr>
                <w:rFonts w:eastAsia="Times New Roman" w:cs="Arial"/>
                <w:color w:val="000000"/>
                <w:lang w:val="sv-SE" w:eastAsia="zh-CN"/>
              </w:rPr>
            </w:pPr>
            <w:r>
              <w:rPr>
                <w:rFonts w:eastAsia="Times New Roman" w:cs="Arial"/>
                <w:color w:val="000000"/>
                <w:lang w:val="sv-SE" w:eastAsia="zh-CN"/>
              </w:rPr>
              <w:t>1.08</w:t>
            </w:r>
          </w:p>
        </w:tc>
      </w:tr>
      <w:tr w:rsidR="002764C3" w:rsidRPr="003A5C6E" w14:paraId="19CB269F" w14:textId="216E8900"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35ED2500" w14:textId="77777777"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(6) Effective noise power</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680A95A8" w14:textId="77777777"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 </w:t>
            </w:r>
          </w:p>
        </w:tc>
        <w:tc>
          <w:tcPr>
            <w:tcW w:w="3101" w:type="dxa"/>
            <w:tcBorders>
              <w:top w:val="nil"/>
              <w:left w:val="nil"/>
              <w:bottom w:val="single" w:sz="4" w:space="0" w:color="000000"/>
              <w:right w:val="single" w:sz="4" w:space="0" w:color="000000"/>
            </w:tcBorders>
            <w:shd w:val="clear" w:color="auto" w:fill="auto"/>
            <w:vAlign w:val="bottom"/>
          </w:tcPr>
          <w:p w14:paraId="5D29706E" w14:textId="3B7D53C2"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 </w:t>
            </w:r>
          </w:p>
        </w:tc>
      </w:tr>
      <w:tr w:rsidR="002764C3" w:rsidRPr="003A5C6E" w14:paraId="0DBA01D6" w14:textId="2BFB238D"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21956280" w14:textId="77777777"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         = (2) + (3) + (4) + 10 log(5)  (dBm)</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6783CAEB" w14:textId="77777777" w:rsidR="002764C3" w:rsidRPr="003A5C6E" w:rsidRDefault="002764C3" w:rsidP="002764C3">
            <w:pPr>
              <w:spacing w:after="0"/>
              <w:jc w:val="right"/>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w:t>
            </w:r>
            <w:r>
              <w:rPr>
                <w:rFonts w:ascii="Calibri" w:eastAsia="Times New Roman" w:hAnsi="Calibri" w:cs="Calibri"/>
                <w:color w:val="000000"/>
                <w:sz w:val="22"/>
                <w:szCs w:val="22"/>
                <w:lang w:val="sv-SE" w:eastAsia="zh-CN"/>
              </w:rPr>
              <w:t>104,6</w:t>
            </w:r>
          </w:p>
        </w:tc>
        <w:tc>
          <w:tcPr>
            <w:tcW w:w="3101" w:type="dxa"/>
            <w:tcBorders>
              <w:top w:val="nil"/>
              <w:left w:val="nil"/>
              <w:bottom w:val="single" w:sz="4" w:space="0" w:color="000000"/>
              <w:right w:val="single" w:sz="4" w:space="0" w:color="000000"/>
            </w:tcBorders>
            <w:shd w:val="clear" w:color="auto" w:fill="auto"/>
            <w:vAlign w:val="bottom"/>
          </w:tcPr>
          <w:p w14:paraId="7C34B96A" w14:textId="520303F4" w:rsidR="002764C3" w:rsidRPr="003A5C6E" w:rsidRDefault="002764C3" w:rsidP="002764C3">
            <w:pPr>
              <w:spacing w:after="0"/>
              <w:jc w:val="right"/>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w:t>
            </w:r>
            <w:r>
              <w:rPr>
                <w:rFonts w:ascii="Calibri" w:eastAsia="Times New Roman" w:hAnsi="Calibri" w:cs="Calibri"/>
                <w:color w:val="000000"/>
                <w:sz w:val="22"/>
                <w:szCs w:val="22"/>
                <w:lang w:val="sv-SE" w:eastAsia="zh-CN"/>
              </w:rPr>
              <w:t>104,6</w:t>
            </w:r>
          </w:p>
        </w:tc>
      </w:tr>
      <w:tr w:rsidR="002764C3" w:rsidRPr="003A5C6E" w14:paraId="0A628CD1" w14:textId="2ABD9A57"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33E518A1" w14:textId="3DD78AA9" w:rsidR="002764C3" w:rsidRPr="00C81889" w:rsidRDefault="002764C3" w:rsidP="002764C3">
            <w:pPr>
              <w:spacing w:after="0"/>
              <w:rPr>
                <w:rFonts w:ascii="Calibri" w:eastAsia="Times New Roman" w:hAnsi="Calibri" w:cs="Calibri"/>
                <w:color w:val="000000"/>
                <w:sz w:val="22"/>
                <w:szCs w:val="22"/>
                <w:lang w:val="en-US" w:eastAsia="zh-CN"/>
              </w:rPr>
            </w:pPr>
            <w:r w:rsidRPr="00C81889">
              <w:rPr>
                <w:rFonts w:ascii="Calibri" w:eastAsia="Times New Roman" w:hAnsi="Calibri" w:cs="Calibri"/>
                <w:color w:val="000000"/>
                <w:sz w:val="22"/>
                <w:szCs w:val="22"/>
                <w:lang w:val="en-US" w:eastAsia="zh-CN"/>
              </w:rPr>
              <w:t>(7</w:t>
            </w:r>
            <w:r w:rsidR="00BC1714" w:rsidRPr="00C81889">
              <w:rPr>
                <w:rFonts w:ascii="Calibri" w:eastAsia="Times New Roman" w:hAnsi="Calibri" w:cs="Calibri"/>
                <w:color w:val="000000"/>
                <w:sz w:val="22"/>
                <w:szCs w:val="22"/>
                <w:lang w:val="en-US" w:eastAsia="zh-CN"/>
              </w:rPr>
              <w:t>a</w:t>
            </w:r>
            <w:r w:rsidRPr="00C81889">
              <w:rPr>
                <w:rFonts w:ascii="Calibri" w:eastAsia="Times New Roman" w:hAnsi="Calibri" w:cs="Calibri"/>
                <w:color w:val="000000"/>
                <w:sz w:val="22"/>
                <w:szCs w:val="22"/>
                <w:lang w:val="en-US" w:eastAsia="zh-CN"/>
              </w:rPr>
              <w:t>) Required SINR (dB) (MCS0/1)</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3F8E7727" w14:textId="5FB1001A" w:rsidR="002764C3" w:rsidRPr="003A5C6E" w:rsidRDefault="002764C3" w:rsidP="002764C3">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-7,</w:t>
            </w:r>
            <w:r w:rsidR="00BC509C">
              <w:rPr>
                <w:rFonts w:ascii="Calibri" w:eastAsia="Times New Roman" w:hAnsi="Calibri" w:cs="Calibri"/>
                <w:color w:val="000000"/>
                <w:sz w:val="22"/>
                <w:szCs w:val="22"/>
                <w:lang w:val="sv-SE" w:eastAsia="zh-CN"/>
              </w:rPr>
              <w:t>12</w:t>
            </w:r>
          </w:p>
        </w:tc>
        <w:tc>
          <w:tcPr>
            <w:tcW w:w="3101" w:type="dxa"/>
            <w:tcBorders>
              <w:top w:val="nil"/>
              <w:left w:val="nil"/>
              <w:bottom w:val="single" w:sz="4" w:space="0" w:color="000000"/>
              <w:right w:val="single" w:sz="4" w:space="0" w:color="000000"/>
            </w:tcBorders>
            <w:shd w:val="clear" w:color="auto" w:fill="auto"/>
            <w:vAlign w:val="bottom"/>
          </w:tcPr>
          <w:p w14:paraId="3B92D0D7" w14:textId="58BB969C" w:rsidR="002764C3" w:rsidRPr="003A5C6E" w:rsidRDefault="002764C3" w:rsidP="002764C3">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-7,4</w:t>
            </w:r>
          </w:p>
        </w:tc>
      </w:tr>
      <w:tr w:rsidR="00BC1714" w:rsidRPr="003A5C6E" w14:paraId="4AF3EBEB" w14:textId="77777777"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tcPr>
          <w:p w14:paraId="0D226F33" w14:textId="25A698DA" w:rsidR="00BC1714" w:rsidRPr="00C81889" w:rsidRDefault="00BC1714" w:rsidP="002764C3">
            <w:pPr>
              <w:spacing w:after="0"/>
              <w:rPr>
                <w:rFonts w:ascii="Calibri" w:eastAsia="Times New Roman" w:hAnsi="Calibri" w:cs="Calibri"/>
                <w:color w:val="000000"/>
                <w:sz w:val="22"/>
                <w:szCs w:val="22"/>
                <w:lang w:val="en-US" w:eastAsia="zh-CN"/>
              </w:rPr>
            </w:pPr>
            <w:r w:rsidRPr="00D45FE0">
              <w:rPr>
                <w:rFonts w:ascii="Calibri" w:eastAsia="Times New Roman" w:hAnsi="Calibri" w:cs="Calibri"/>
                <w:color w:val="000000"/>
                <w:sz w:val="22"/>
                <w:szCs w:val="22"/>
                <w:lang w:val="en-US" w:eastAsia="zh-CN"/>
              </w:rPr>
              <w:t>(7</w:t>
            </w:r>
            <w:r>
              <w:rPr>
                <w:rFonts w:ascii="Calibri" w:eastAsia="Times New Roman" w:hAnsi="Calibri" w:cs="Calibri"/>
                <w:color w:val="000000"/>
                <w:sz w:val="22"/>
                <w:szCs w:val="22"/>
                <w:lang w:val="en-US" w:eastAsia="zh-CN"/>
              </w:rPr>
              <w:t>b</w:t>
            </w:r>
            <w:r w:rsidRPr="00D45FE0">
              <w:rPr>
                <w:rFonts w:ascii="Calibri" w:eastAsia="Times New Roman" w:hAnsi="Calibri" w:cs="Calibri"/>
                <w:color w:val="000000"/>
                <w:sz w:val="22"/>
                <w:szCs w:val="22"/>
                <w:lang w:val="en-US" w:eastAsia="zh-CN"/>
              </w:rPr>
              <w:t>) Required SINR (dB) (MCS</w:t>
            </w:r>
            <w:r w:rsidR="00A029FC">
              <w:rPr>
                <w:rFonts w:ascii="Calibri" w:eastAsia="Times New Roman" w:hAnsi="Calibri" w:cs="Calibri"/>
                <w:color w:val="000000"/>
                <w:sz w:val="22"/>
                <w:szCs w:val="22"/>
                <w:lang w:val="en-US" w:eastAsia="zh-CN"/>
              </w:rPr>
              <w:t>6</w:t>
            </w:r>
            <w:r w:rsidRPr="00D45FE0">
              <w:rPr>
                <w:rFonts w:ascii="Calibri" w:eastAsia="Times New Roman" w:hAnsi="Calibri" w:cs="Calibri"/>
                <w:color w:val="000000"/>
                <w:sz w:val="22"/>
                <w:szCs w:val="22"/>
                <w:lang w:val="en-US" w:eastAsia="zh-CN"/>
              </w:rPr>
              <w:t>/</w:t>
            </w:r>
            <w:r w:rsidR="00A029FC">
              <w:rPr>
                <w:rFonts w:ascii="Calibri" w:eastAsia="Times New Roman" w:hAnsi="Calibri" w:cs="Calibri"/>
                <w:color w:val="000000"/>
                <w:sz w:val="22"/>
                <w:szCs w:val="22"/>
                <w:lang w:val="en-US" w:eastAsia="zh-CN"/>
              </w:rPr>
              <w:t>8</w:t>
            </w:r>
            <w:r w:rsidRPr="00D45FE0">
              <w:rPr>
                <w:rFonts w:ascii="Calibri" w:eastAsia="Times New Roman" w:hAnsi="Calibri" w:cs="Calibri"/>
                <w:color w:val="000000"/>
                <w:sz w:val="22"/>
                <w:szCs w:val="22"/>
                <w:lang w:val="en-US" w:eastAsia="zh-CN"/>
              </w:rPr>
              <w:t>)</w:t>
            </w:r>
          </w:p>
        </w:tc>
        <w:tc>
          <w:tcPr>
            <w:tcW w:w="0" w:type="auto"/>
            <w:gridSpan w:val="2"/>
            <w:tcBorders>
              <w:top w:val="nil"/>
              <w:left w:val="nil"/>
              <w:bottom w:val="single" w:sz="4" w:space="0" w:color="000000"/>
              <w:right w:val="single" w:sz="4" w:space="0" w:color="000000"/>
            </w:tcBorders>
            <w:shd w:val="clear" w:color="auto" w:fill="auto"/>
            <w:noWrap/>
            <w:vAlign w:val="bottom"/>
          </w:tcPr>
          <w:p w14:paraId="7D10C0CE" w14:textId="2C40A572" w:rsidR="00BC1714" w:rsidRPr="00C81889" w:rsidRDefault="00123FE9" w:rsidP="002764C3">
            <w:pPr>
              <w:spacing w:after="0"/>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-1.05</w:t>
            </w:r>
          </w:p>
        </w:tc>
        <w:tc>
          <w:tcPr>
            <w:tcW w:w="3101" w:type="dxa"/>
            <w:tcBorders>
              <w:top w:val="nil"/>
              <w:left w:val="nil"/>
              <w:bottom w:val="single" w:sz="4" w:space="0" w:color="000000"/>
              <w:right w:val="single" w:sz="4" w:space="0" w:color="000000"/>
            </w:tcBorders>
            <w:shd w:val="clear" w:color="auto" w:fill="auto"/>
            <w:vAlign w:val="bottom"/>
          </w:tcPr>
          <w:p w14:paraId="06C19168" w14:textId="10D8DAD5" w:rsidR="00BC1714" w:rsidRPr="00C81889" w:rsidRDefault="001036DF" w:rsidP="002764C3">
            <w:pPr>
              <w:spacing w:after="0"/>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-1.93</w:t>
            </w:r>
          </w:p>
        </w:tc>
      </w:tr>
      <w:tr w:rsidR="002764C3" w:rsidRPr="003A5C6E" w14:paraId="6665F0FD" w14:textId="6A7858BA"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30E25EBA" w14:textId="277F06FE"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(8</w:t>
            </w:r>
            <w:r w:rsidR="00D5496F">
              <w:rPr>
                <w:rFonts w:ascii="Calibri" w:eastAsia="Times New Roman" w:hAnsi="Calibri" w:cs="Calibri"/>
                <w:color w:val="000000"/>
                <w:sz w:val="22"/>
                <w:szCs w:val="22"/>
                <w:lang w:val="sv-SE" w:eastAsia="zh-CN"/>
              </w:rPr>
              <w:t>a</w:t>
            </w:r>
            <w:r w:rsidRPr="003A5C6E">
              <w:rPr>
                <w:rFonts w:ascii="Calibri" w:eastAsia="Times New Roman" w:hAnsi="Calibri" w:cs="Calibri"/>
                <w:color w:val="000000"/>
                <w:sz w:val="22"/>
                <w:szCs w:val="22"/>
                <w:lang w:val="sv-SE" w:eastAsia="zh-CN"/>
              </w:rPr>
              <w:t>) Receiver signal level</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379F12C5" w14:textId="77777777"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 </w:t>
            </w:r>
          </w:p>
        </w:tc>
        <w:tc>
          <w:tcPr>
            <w:tcW w:w="3101" w:type="dxa"/>
            <w:tcBorders>
              <w:top w:val="nil"/>
              <w:left w:val="nil"/>
              <w:bottom w:val="single" w:sz="4" w:space="0" w:color="000000"/>
              <w:right w:val="single" w:sz="4" w:space="0" w:color="000000"/>
            </w:tcBorders>
            <w:shd w:val="clear" w:color="auto" w:fill="auto"/>
            <w:vAlign w:val="bottom"/>
          </w:tcPr>
          <w:p w14:paraId="2440D632" w14:textId="2F8DB8E3"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 </w:t>
            </w:r>
          </w:p>
        </w:tc>
      </w:tr>
      <w:tr w:rsidR="002764C3" w:rsidRPr="003A5C6E" w14:paraId="5AC9F41A" w14:textId="64356C1B"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6FDAF5EB" w14:textId="02E6F73A" w:rsidR="002764C3" w:rsidRPr="003A5C6E" w:rsidRDefault="002764C3" w:rsidP="002764C3">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         = (6) + (7</w:t>
            </w:r>
            <w:r w:rsidR="00D5496F">
              <w:rPr>
                <w:rFonts w:ascii="Calibri" w:eastAsia="Times New Roman" w:hAnsi="Calibri" w:cs="Calibri"/>
                <w:color w:val="000000"/>
                <w:sz w:val="22"/>
                <w:szCs w:val="22"/>
                <w:lang w:val="sv-SE" w:eastAsia="zh-CN"/>
              </w:rPr>
              <w:t>a</w:t>
            </w:r>
            <w:r w:rsidRPr="003A5C6E">
              <w:rPr>
                <w:rFonts w:ascii="Calibri" w:eastAsia="Times New Roman" w:hAnsi="Calibri" w:cs="Calibri"/>
                <w:color w:val="000000"/>
                <w:sz w:val="22"/>
                <w:szCs w:val="22"/>
                <w:lang w:val="sv-SE" w:eastAsia="zh-CN"/>
              </w:rPr>
              <w:t>) (dBm)</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5F4CA713" w14:textId="3760F785" w:rsidR="002764C3" w:rsidRPr="003A5C6E" w:rsidRDefault="00F37A32" w:rsidP="002764C3">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w:t>
            </w:r>
            <w:r w:rsidR="0015278A">
              <w:rPr>
                <w:rFonts w:ascii="Calibri" w:eastAsia="Times New Roman" w:hAnsi="Calibri" w:cs="Calibri"/>
                <w:color w:val="000000"/>
                <w:sz w:val="22"/>
                <w:szCs w:val="22"/>
                <w:lang w:val="sv-SE" w:eastAsia="zh-CN"/>
              </w:rPr>
              <w:t>111.7</w:t>
            </w:r>
          </w:p>
        </w:tc>
        <w:tc>
          <w:tcPr>
            <w:tcW w:w="3101" w:type="dxa"/>
            <w:tcBorders>
              <w:top w:val="nil"/>
              <w:left w:val="nil"/>
              <w:bottom w:val="single" w:sz="4" w:space="0" w:color="000000"/>
              <w:right w:val="single" w:sz="4" w:space="0" w:color="000000"/>
            </w:tcBorders>
            <w:shd w:val="clear" w:color="auto" w:fill="auto"/>
            <w:vAlign w:val="bottom"/>
          </w:tcPr>
          <w:p w14:paraId="68ECAD87" w14:textId="0B05411D" w:rsidR="002764C3" w:rsidRPr="003A5C6E" w:rsidRDefault="007A17B8" w:rsidP="002764C3">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-112</w:t>
            </w:r>
          </w:p>
        </w:tc>
      </w:tr>
      <w:tr w:rsidR="00836C61" w:rsidRPr="003A5C6E" w14:paraId="014B45D6" w14:textId="240B7634"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10A65E0B" w14:textId="4C05FA16" w:rsidR="00836C61" w:rsidRPr="00243F89" w:rsidRDefault="00836C61" w:rsidP="00982EC0">
            <w:pPr>
              <w:spacing w:after="0"/>
              <w:rPr>
                <w:rFonts w:ascii="Calibri" w:eastAsia="Times New Roman" w:hAnsi="Calibri" w:cs="Calibri"/>
                <w:color w:val="000000"/>
                <w:sz w:val="22"/>
                <w:szCs w:val="22"/>
                <w:lang w:val="en-US" w:eastAsia="zh-CN"/>
              </w:rPr>
            </w:pPr>
            <w:r w:rsidRPr="00243F89">
              <w:rPr>
                <w:rFonts w:ascii="Calibri" w:eastAsia="Times New Roman" w:hAnsi="Calibri" w:cs="Calibri"/>
                <w:color w:val="000000"/>
                <w:sz w:val="22"/>
                <w:szCs w:val="22"/>
                <w:lang w:val="en-US" w:eastAsia="zh-CN"/>
              </w:rPr>
              <w:t> </w:t>
            </w:r>
            <w:r w:rsidR="00D5496F" w:rsidRPr="00243F89">
              <w:rPr>
                <w:rFonts w:ascii="Calibri" w:eastAsia="Times New Roman" w:hAnsi="Calibri" w:cs="Calibri"/>
                <w:color w:val="000000"/>
                <w:sz w:val="22"/>
                <w:szCs w:val="22"/>
                <w:lang w:val="en-US" w:eastAsia="zh-CN"/>
              </w:rPr>
              <w:t>(8b)</w:t>
            </w:r>
            <w:r w:rsidR="00243F89" w:rsidRPr="00243F89">
              <w:rPr>
                <w:rFonts w:ascii="Calibri" w:eastAsia="Times New Roman" w:hAnsi="Calibri" w:cs="Calibri"/>
                <w:color w:val="000000"/>
                <w:sz w:val="22"/>
                <w:szCs w:val="22"/>
                <w:lang w:val="en-US" w:eastAsia="zh-CN"/>
              </w:rPr>
              <w:t xml:space="preserve"> Receiver signal level  = (6) + (7</w:t>
            </w:r>
            <w:r w:rsidR="00724648">
              <w:rPr>
                <w:rFonts w:ascii="Calibri" w:eastAsia="Times New Roman" w:hAnsi="Calibri" w:cs="Calibri"/>
                <w:color w:val="000000"/>
                <w:sz w:val="22"/>
                <w:szCs w:val="22"/>
                <w:lang w:val="en-US" w:eastAsia="zh-CN"/>
              </w:rPr>
              <w:t>b</w:t>
            </w:r>
            <w:r w:rsidR="00243F89" w:rsidRPr="00243F89">
              <w:rPr>
                <w:rFonts w:ascii="Calibri" w:eastAsia="Times New Roman" w:hAnsi="Calibri" w:cs="Calibri"/>
                <w:color w:val="000000"/>
                <w:sz w:val="22"/>
                <w:szCs w:val="22"/>
                <w:lang w:val="en-US" w:eastAsia="zh-CN"/>
              </w:rPr>
              <w:t>) (dBm)</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627F7FFD" w14:textId="1FB3C952" w:rsidR="00836C61" w:rsidRPr="00243F89" w:rsidRDefault="00836C61" w:rsidP="00982EC0">
            <w:pPr>
              <w:spacing w:after="0"/>
              <w:rPr>
                <w:rFonts w:ascii="Calibri" w:eastAsia="Times New Roman" w:hAnsi="Calibri" w:cs="Calibri"/>
                <w:color w:val="000000"/>
                <w:sz w:val="22"/>
                <w:szCs w:val="22"/>
                <w:lang w:val="en-US" w:eastAsia="zh-CN"/>
              </w:rPr>
            </w:pPr>
            <w:r w:rsidRPr="00243F89">
              <w:rPr>
                <w:rFonts w:ascii="Calibri" w:eastAsia="Times New Roman" w:hAnsi="Calibri" w:cs="Calibri"/>
                <w:color w:val="000000"/>
                <w:sz w:val="22"/>
                <w:szCs w:val="22"/>
                <w:lang w:val="en-US" w:eastAsia="zh-CN"/>
              </w:rPr>
              <w:t> </w:t>
            </w:r>
            <w:r w:rsidR="0088457B">
              <w:rPr>
                <w:rFonts w:ascii="Calibri" w:eastAsia="Times New Roman" w:hAnsi="Calibri" w:cs="Calibri"/>
                <w:color w:val="000000"/>
                <w:sz w:val="22"/>
                <w:szCs w:val="22"/>
                <w:lang w:val="en-US" w:eastAsia="zh-CN"/>
              </w:rPr>
              <w:t xml:space="preserve">                  </w:t>
            </w:r>
            <w:r w:rsidR="00F37A32">
              <w:rPr>
                <w:rFonts w:ascii="Calibri" w:eastAsia="Times New Roman" w:hAnsi="Calibri" w:cs="Calibri"/>
                <w:color w:val="000000"/>
                <w:sz w:val="22"/>
                <w:szCs w:val="22"/>
                <w:lang w:val="en-US" w:eastAsia="zh-CN"/>
              </w:rPr>
              <w:t>-</w:t>
            </w:r>
            <w:r w:rsidR="0088457B">
              <w:rPr>
                <w:rFonts w:ascii="Calibri" w:eastAsia="Times New Roman" w:hAnsi="Calibri" w:cs="Calibri"/>
                <w:color w:val="000000"/>
                <w:sz w:val="22"/>
                <w:szCs w:val="22"/>
                <w:lang w:val="en-US" w:eastAsia="zh-CN"/>
              </w:rPr>
              <w:t xml:space="preserve"> 105.65</w:t>
            </w:r>
          </w:p>
        </w:tc>
        <w:tc>
          <w:tcPr>
            <w:tcW w:w="3101" w:type="dxa"/>
            <w:tcBorders>
              <w:top w:val="nil"/>
              <w:left w:val="nil"/>
              <w:bottom w:val="single" w:sz="4" w:space="0" w:color="000000"/>
              <w:right w:val="single" w:sz="4" w:space="0" w:color="000000"/>
            </w:tcBorders>
            <w:shd w:val="clear" w:color="auto" w:fill="auto"/>
            <w:vAlign w:val="bottom"/>
          </w:tcPr>
          <w:p w14:paraId="18FB71D9" w14:textId="682A1147" w:rsidR="00836C61" w:rsidRPr="00243F89" w:rsidRDefault="00932DDB" w:rsidP="00982EC0">
            <w:pPr>
              <w:spacing w:after="0"/>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sv-SE" w:eastAsia="zh-CN"/>
              </w:rPr>
              <w:t xml:space="preserve">                                     -106.53</w:t>
            </w:r>
          </w:p>
        </w:tc>
      </w:tr>
      <w:tr w:rsidR="00836C61" w:rsidRPr="003A5C6E" w14:paraId="61285CFD" w14:textId="218F9EC9" w:rsidTr="00B26970">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3FC2D877" w14:textId="1E0838B9" w:rsidR="00836C61" w:rsidRPr="003A5C6E" w:rsidRDefault="00836C61" w:rsidP="00982EC0">
            <w:pPr>
              <w:spacing w:after="0"/>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(9) Reciever Antenna Gain  [dBi]</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3FC56017" w14:textId="55A55611" w:rsidR="00836C61" w:rsidRPr="003A5C6E" w:rsidRDefault="00893086" w:rsidP="00982EC0">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11</w:t>
            </w:r>
          </w:p>
        </w:tc>
        <w:tc>
          <w:tcPr>
            <w:tcW w:w="3101" w:type="dxa"/>
            <w:tcBorders>
              <w:top w:val="nil"/>
              <w:left w:val="nil"/>
              <w:bottom w:val="single" w:sz="4" w:space="0" w:color="000000"/>
              <w:right w:val="single" w:sz="4" w:space="0" w:color="000000"/>
            </w:tcBorders>
            <w:shd w:val="clear" w:color="auto" w:fill="auto"/>
            <w:vAlign w:val="bottom"/>
          </w:tcPr>
          <w:p w14:paraId="15FE8B08" w14:textId="225A0997" w:rsidR="00836C61" w:rsidRPr="003A5C6E" w:rsidRDefault="003D65C8" w:rsidP="00982EC0">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11</w:t>
            </w:r>
          </w:p>
        </w:tc>
      </w:tr>
      <w:tr w:rsidR="00836C61" w:rsidRPr="003A5C6E" w14:paraId="1CCA16A5" w14:textId="69881542" w:rsidTr="00CC786C">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1A327F4F" w14:textId="77B08979" w:rsidR="00836C61" w:rsidRPr="003A5C6E" w:rsidRDefault="00836C61" w:rsidP="00982EC0">
            <w:pPr>
              <w:spacing w:after="0"/>
              <w:rPr>
                <w:rFonts w:ascii="Calibri" w:eastAsia="Times New Roman" w:hAnsi="Calibri" w:cs="Calibri"/>
                <w:color w:val="000000"/>
                <w:sz w:val="22"/>
                <w:szCs w:val="22"/>
                <w:lang w:val="en-US" w:eastAsia="zh-CN"/>
              </w:rPr>
            </w:pPr>
            <w:r w:rsidRPr="003A5C6E">
              <w:rPr>
                <w:rFonts w:ascii="Calibri" w:eastAsia="Times New Roman" w:hAnsi="Calibri" w:cs="Calibri"/>
                <w:color w:val="000000"/>
                <w:sz w:val="22"/>
                <w:szCs w:val="22"/>
                <w:lang w:val="en-US" w:eastAsia="zh-CN"/>
              </w:rPr>
              <w:t>(10) TX Antenna Gain [dBi]</w:t>
            </w:r>
          </w:p>
        </w:tc>
        <w:tc>
          <w:tcPr>
            <w:tcW w:w="0" w:type="auto"/>
            <w:gridSpan w:val="2"/>
            <w:tcBorders>
              <w:top w:val="nil"/>
              <w:left w:val="nil"/>
              <w:bottom w:val="single" w:sz="4" w:space="0" w:color="000000"/>
              <w:right w:val="single" w:sz="4" w:space="0" w:color="000000"/>
            </w:tcBorders>
            <w:shd w:val="clear" w:color="auto" w:fill="auto"/>
            <w:noWrap/>
            <w:vAlign w:val="bottom"/>
            <w:hideMark/>
          </w:tcPr>
          <w:p w14:paraId="71BC806E" w14:textId="77777777" w:rsidR="00836C61" w:rsidRPr="003A5C6E" w:rsidRDefault="00836C61" w:rsidP="00982EC0">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0</w:t>
            </w:r>
          </w:p>
        </w:tc>
        <w:tc>
          <w:tcPr>
            <w:tcW w:w="3101" w:type="dxa"/>
            <w:tcBorders>
              <w:top w:val="nil"/>
              <w:left w:val="nil"/>
              <w:bottom w:val="single" w:sz="4" w:space="0" w:color="000000"/>
              <w:right w:val="single" w:sz="4" w:space="0" w:color="000000"/>
            </w:tcBorders>
            <w:shd w:val="clear" w:color="auto" w:fill="auto"/>
            <w:vAlign w:val="bottom"/>
          </w:tcPr>
          <w:p w14:paraId="31D6E98A" w14:textId="0A5DEE02" w:rsidR="00836C61" w:rsidRPr="003A5C6E" w:rsidRDefault="003D65C8" w:rsidP="00982EC0">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0</w:t>
            </w:r>
          </w:p>
        </w:tc>
      </w:tr>
      <w:tr w:rsidR="00517834" w:rsidRPr="003A5C6E" w14:paraId="4B7E9E31" w14:textId="5D1817AC" w:rsidTr="00CC786C">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25D8E8CD" w14:textId="77777777" w:rsidR="00517834" w:rsidRPr="003A5C6E" w:rsidRDefault="00517834" w:rsidP="00982EC0">
            <w:pPr>
              <w:spacing w:after="0"/>
              <w:rPr>
                <w:rFonts w:eastAsia="Times New Roman" w:cs="Arial"/>
                <w:color w:val="000000"/>
                <w:lang w:val="sv-SE" w:eastAsia="zh-CN"/>
              </w:rPr>
            </w:pPr>
            <w:r w:rsidRPr="003A5C6E">
              <w:rPr>
                <w:rFonts w:eastAsia="Times New Roman" w:cs="Arial"/>
                <w:color w:val="000000"/>
                <w:lang w:val="sv-SE" w:eastAsia="zh-CN"/>
              </w:rPr>
              <w:t>(11)Maximum Coupling loss (dB)</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bottom"/>
            <w:hideMark/>
          </w:tcPr>
          <w:p w14:paraId="629D5546" w14:textId="403764E4" w:rsidR="00517834" w:rsidRPr="003A5C6E" w:rsidRDefault="00517834" w:rsidP="00B26970">
            <w:pPr>
              <w:spacing w:after="0"/>
              <w:ind w:right="110"/>
              <w:jc w:val="right"/>
              <w:rPr>
                <w:rFonts w:ascii="Calibri" w:eastAsia="Times New Roman" w:hAnsi="Calibri" w:cs="Calibri"/>
                <w:color w:val="000000"/>
                <w:sz w:val="22"/>
                <w:szCs w:val="22"/>
                <w:lang w:val="sv-SE" w:eastAsia="zh-CN"/>
              </w:rPr>
            </w:pPr>
            <w:r w:rsidRPr="003A5C6E">
              <w:rPr>
                <w:rFonts w:ascii="Calibri" w:eastAsia="Times New Roman" w:hAnsi="Calibri" w:cs="Calibri"/>
                <w:color w:val="000000"/>
                <w:sz w:val="22"/>
                <w:szCs w:val="22"/>
                <w:lang w:val="sv-SE" w:eastAsia="zh-CN"/>
              </w:rPr>
              <w:t> </w:t>
            </w:r>
          </w:p>
        </w:tc>
        <w:tc>
          <w:tcPr>
            <w:tcW w:w="3101" w:type="dxa"/>
            <w:tcBorders>
              <w:top w:val="single" w:sz="4" w:space="0" w:color="000000"/>
              <w:left w:val="nil"/>
              <w:bottom w:val="single" w:sz="4" w:space="0" w:color="000000"/>
              <w:right w:val="single" w:sz="4" w:space="0" w:color="000000"/>
            </w:tcBorders>
            <w:shd w:val="clear" w:color="auto" w:fill="auto"/>
            <w:vAlign w:val="bottom"/>
          </w:tcPr>
          <w:p w14:paraId="610D04D1" w14:textId="1ED9B666" w:rsidR="00517834" w:rsidRPr="003A5C6E" w:rsidRDefault="00517834" w:rsidP="00982EC0">
            <w:pPr>
              <w:spacing w:after="0"/>
              <w:jc w:val="right"/>
              <w:rPr>
                <w:rFonts w:ascii="Calibri" w:eastAsia="Times New Roman" w:hAnsi="Calibri" w:cs="Calibri"/>
                <w:color w:val="000000"/>
                <w:sz w:val="22"/>
                <w:szCs w:val="22"/>
                <w:lang w:val="sv-SE" w:eastAsia="zh-CN"/>
              </w:rPr>
            </w:pPr>
          </w:p>
        </w:tc>
      </w:tr>
      <w:tr w:rsidR="00517834" w:rsidRPr="003A5C6E" w14:paraId="644AEEF6" w14:textId="0B6B4F92" w:rsidTr="00CC786C">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53879697" w14:textId="0EF5DA32" w:rsidR="00517834" w:rsidRPr="00C81889" w:rsidRDefault="00517834" w:rsidP="00982EC0">
            <w:pPr>
              <w:spacing w:after="0"/>
              <w:rPr>
                <w:rFonts w:eastAsia="Times New Roman" w:cs="Arial"/>
                <w:color w:val="000000"/>
                <w:lang w:val="en-US" w:eastAsia="zh-CN"/>
              </w:rPr>
            </w:pPr>
            <w:r w:rsidRPr="00C81889">
              <w:rPr>
                <w:rFonts w:eastAsia="Times New Roman" w:cs="Arial"/>
                <w:color w:val="000000"/>
                <w:lang w:val="en-US" w:eastAsia="zh-CN"/>
              </w:rPr>
              <w:t>MCL</w:t>
            </w:r>
            <w:r w:rsidR="00123FE9" w:rsidRPr="00C81889">
              <w:rPr>
                <w:rFonts w:eastAsia="Times New Roman" w:cs="Arial"/>
                <w:color w:val="000000"/>
                <w:lang w:val="en-US" w:eastAsia="zh-CN"/>
              </w:rPr>
              <w:t xml:space="preserve"> (a)</w:t>
            </w:r>
            <w:r w:rsidRPr="00C81889">
              <w:rPr>
                <w:rFonts w:eastAsia="Times New Roman" w:cs="Arial"/>
                <w:color w:val="000000"/>
                <w:lang w:val="en-US" w:eastAsia="zh-CN"/>
              </w:rPr>
              <w:t xml:space="preserve"> (dB)</w:t>
            </w:r>
            <w:r w:rsidR="000432F3" w:rsidRPr="00C81889">
              <w:rPr>
                <w:rFonts w:ascii="Calibri" w:eastAsia="Times New Roman" w:hAnsi="Calibri" w:cs="Calibri"/>
                <w:color w:val="000000"/>
                <w:sz w:val="22"/>
                <w:szCs w:val="22"/>
                <w:lang w:val="en-US" w:eastAsia="zh-CN"/>
              </w:rPr>
              <w:t xml:space="preserve"> = (1) -(8</w:t>
            </w:r>
            <w:r w:rsidR="00123FE9" w:rsidRPr="00C81889">
              <w:rPr>
                <w:rFonts w:ascii="Calibri" w:eastAsia="Times New Roman" w:hAnsi="Calibri" w:cs="Calibri"/>
                <w:color w:val="000000"/>
                <w:sz w:val="22"/>
                <w:szCs w:val="22"/>
                <w:lang w:val="en-US" w:eastAsia="zh-CN"/>
              </w:rPr>
              <w:t>a</w:t>
            </w:r>
            <w:r w:rsidR="000432F3" w:rsidRPr="00C81889">
              <w:rPr>
                <w:rFonts w:ascii="Calibri" w:eastAsia="Times New Roman" w:hAnsi="Calibri" w:cs="Calibri"/>
                <w:color w:val="000000"/>
                <w:sz w:val="22"/>
                <w:szCs w:val="22"/>
                <w:lang w:val="en-US" w:eastAsia="zh-CN"/>
              </w:rPr>
              <w:t xml:space="preserve">) + (9) </w:t>
            </w:r>
            <w:r w:rsidR="00D5496F" w:rsidRPr="00C81889">
              <w:rPr>
                <w:rFonts w:ascii="Calibri" w:eastAsia="Times New Roman" w:hAnsi="Calibri" w:cs="Calibri"/>
                <w:color w:val="000000"/>
                <w:sz w:val="22"/>
                <w:szCs w:val="22"/>
                <w:lang w:val="en-US" w:eastAsia="zh-CN"/>
              </w:rPr>
              <w:t>(</w:t>
            </w:r>
            <w:r w:rsidR="00123FE9" w:rsidRPr="00D45FE0">
              <w:rPr>
                <w:rFonts w:ascii="Calibri" w:eastAsia="Times New Roman" w:hAnsi="Calibri" w:cs="Calibri"/>
                <w:color w:val="000000"/>
                <w:sz w:val="22"/>
                <w:szCs w:val="22"/>
                <w:lang w:val="en-US" w:eastAsia="zh-CN"/>
              </w:rPr>
              <w:t>MCS0/1)</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bottom"/>
            <w:hideMark/>
          </w:tcPr>
          <w:p w14:paraId="5A3711CC" w14:textId="2FDAB20B" w:rsidR="00517834" w:rsidRPr="00C81889" w:rsidRDefault="00BE00EE" w:rsidP="00982EC0">
            <w:pPr>
              <w:spacing w:after="0"/>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 xml:space="preserve">                      145.7</w:t>
            </w:r>
          </w:p>
        </w:tc>
        <w:tc>
          <w:tcPr>
            <w:tcW w:w="3101" w:type="dxa"/>
            <w:tcBorders>
              <w:top w:val="single" w:sz="4" w:space="0" w:color="000000"/>
              <w:left w:val="nil"/>
              <w:bottom w:val="single" w:sz="4" w:space="0" w:color="000000"/>
              <w:right w:val="single" w:sz="4" w:space="0" w:color="000000"/>
            </w:tcBorders>
            <w:shd w:val="clear" w:color="auto" w:fill="auto"/>
            <w:vAlign w:val="bottom"/>
          </w:tcPr>
          <w:p w14:paraId="55C0E62B" w14:textId="2CB0F23B" w:rsidR="00517834" w:rsidRPr="00C81889" w:rsidRDefault="00062646" w:rsidP="00982EC0">
            <w:pPr>
              <w:spacing w:after="0"/>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 xml:space="preserve">                                          146</w:t>
            </w:r>
          </w:p>
        </w:tc>
      </w:tr>
      <w:tr w:rsidR="00517834" w:rsidRPr="003A5C6E" w14:paraId="06FFC4F0" w14:textId="2939460C" w:rsidTr="00CC786C">
        <w:trPr>
          <w:trHeight w:val="288"/>
        </w:trPr>
        <w:tc>
          <w:tcPr>
            <w:tcW w:w="0" w:type="auto"/>
            <w:tcBorders>
              <w:top w:val="nil"/>
              <w:left w:val="single" w:sz="4" w:space="0" w:color="000000"/>
              <w:bottom w:val="single" w:sz="4" w:space="0" w:color="000000"/>
              <w:right w:val="single" w:sz="4" w:space="0" w:color="000000"/>
            </w:tcBorders>
            <w:shd w:val="clear" w:color="DDEBF7" w:fill="DDEBF7"/>
            <w:noWrap/>
            <w:vAlign w:val="bottom"/>
            <w:hideMark/>
          </w:tcPr>
          <w:p w14:paraId="29BE506D" w14:textId="245DCE32" w:rsidR="00517834" w:rsidRPr="00C81889" w:rsidRDefault="00517834" w:rsidP="00982EC0">
            <w:pPr>
              <w:spacing w:after="0"/>
              <w:rPr>
                <w:rFonts w:ascii="Calibri" w:eastAsia="Times New Roman" w:hAnsi="Calibri" w:cs="Calibri"/>
                <w:b/>
                <w:bCs/>
                <w:color w:val="000000"/>
                <w:sz w:val="22"/>
                <w:szCs w:val="22"/>
                <w:lang w:val="en-US" w:eastAsia="zh-CN"/>
              </w:rPr>
            </w:pPr>
            <w:r w:rsidRPr="00C81889">
              <w:rPr>
                <w:rFonts w:ascii="Calibri" w:eastAsia="Times New Roman" w:hAnsi="Calibri" w:cs="Calibri"/>
                <w:color w:val="000000"/>
                <w:sz w:val="22"/>
                <w:szCs w:val="22"/>
                <w:lang w:val="en-US" w:eastAsia="zh-CN"/>
              </w:rPr>
              <w:t xml:space="preserve">   </w:t>
            </w:r>
            <w:r w:rsidR="00123FE9" w:rsidRPr="00C81889">
              <w:rPr>
                <w:rFonts w:eastAsia="Times New Roman" w:cs="Arial"/>
                <w:color w:val="000000"/>
                <w:lang w:val="en-US" w:eastAsia="zh-CN"/>
              </w:rPr>
              <w:t>MCL (b) (dB)</w:t>
            </w:r>
            <w:r w:rsidR="00123FE9" w:rsidRPr="00C81889">
              <w:rPr>
                <w:rFonts w:ascii="Calibri" w:eastAsia="Times New Roman" w:hAnsi="Calibri" w:cs="Calibri"/>
                <w:color w:val="000000"/>
                <w:sz w:val="22"/>
                <w:szCs w:val="22"/>
                <w:lang w:val="en-US" w:eastAsia="zh-CN"/>
              </w:rPr>
              <w:t xml:space="preserve"> = (1) -(8b) + (9) (</w:t>
            </w:r>
            <w:r w:rsidR="00123FE9" w:rsidRPr="00D45FE0">
              <w:rPr>
                <w:rFonts w:ascii="Calibri" w:eastAsia="Times New Roman" w:hAnsi="Calibri" w:cs="Calibri"/>
                <w:color w:val="000000"/>
                <w:sz w:val="22"/>
                <w:szCs w:val="22"/>
                <w:lang w:val="en-US" w:eastAsia="zh-CN"/>
              </w:rPr>
              <w:t>MCS</w:t>
            </w:r>
            <w:r w:rsidR="00123FE9">
              <w:rPr>
                <w:rFonts w:ascii="Calibri" w:eastAsia="Times New Roman" w:hAnsi="Calibri" w:cs="Calibri"/>
                <w:color w:val="000000"/>
                <w:sz w:val="22"/>
                <w:szCs w:val="22"/>
                <w:lang w:val="en-US" w:eastAsia="zh-CN"/>
              </w:rPr>
              <w:t>6</w:t>
            </w:r>
            <w:r w:rsidR="00123FE9" w:rsidRPr="00D45FE0">
              <w:rPr>
                <w:rFonts w:ascii="Calibri" w:eastAsia="Times New Roman" w:hAnsi="Calibri" w:cs="Calibri"/>
                <w:color w:val="000000"/>
                <w:sz w:val="22"/>
                <w:szCs w:val="22"/>
                <w:lang w:val="en-US" w:eastAsia="zh-CN"/>
              </w:rPr>
              <w:t>/</w:t>
            </w:r>
            <w:r w:rsidR="00123FE9">
              <w:rPr>
                <w:rFonts w:ascii="Calibri" w:eastAsia="Times New Roman" w:hAnsi="Calibri" w:cs="Calibri"/>
                <w:color w:val="000000"/>
                <w:sz w:val="22"/>
                <w:szCs w:val="22"/>
                <w:lang w:val="en-US" w:eastAsia="zh-CN"/>
              </w:rPr>
              <w:t>8</w:t>
            </w:r>
            <w:r w:rsidR="00123FE9" w:rsidRPr="00D45FE0">
              <w:rPr>
                <w:rFonts w:ascii="Calibri" w:eastAsia="Times New Roman" w:hAnsi="Calibri" w:cs="Calibri"/>
                <w:color w:val="000000"/>
                <w:sz w:val="22"/>
                <w:szCs w:val="22"/>
                <w:lang w:val="en-US" w:eastAsia="zh-CN"/>
              </w:rPr>
              <w:t>)</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bottom"/>
            <w:hideMark/>
          </w:tcPr>
          <w:p w14:paraId="6A079182" w14:textId="05169DD2" w:rsidR="00517834" w:rsidRPr="00C81889" w:rsidRDefault="00BE00EE" w:rsidP="00982EC0">
            <w:pPr>
              <w:spacing w:after="0"/>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139.65</w:t>
            </w:r>
          </w:p>
        </w:tc>
        <w:tc>
          <w:tcPr>
            <w:tcW w:w="3101" w:type="dxa"/>
            <w:tcBorders>
              <w:top w:val="single" w:sz="4" w:space="0" w:color="000000"/>
              <w:left w:val="nil"/>
              <w:bottom w:val="single" w:sz="4" w:space="0" w:color="000000"/>
              <w:right w:val="single" w:sz="4" w:space="0" w:color="000000"/>
            </w:tcBorders>
            <w:shd w:val="clear" w:color="auto" w:fill="auto"/>
            <w:vAlign w:val="bottom"/>
          </w:tcPr>
          <w:p w14:paraId="3C579519" w14:textId="67686884" w:rsidR="00517834" w:rsidRPr="00C81889" w:rsidRDefault="00AC5350" w:rsidP="00982EC0">
            <w:pPr>
              <w:spacing w:after="0"/>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140.53</w:t>
            </w:r>
          </w:p>
        </w:tc>
      </w:tr>
      <w:bookmarkEnd w:id="0"/>
    </w:tbl>
    <w:p w14:paraId="6E312F17" w14:textId="7858BF7D" w:rsidR="00DE664A" w:rsidRDefault="00DE664A" w:rsidP="00DE664A">
      <w:pPr>
        <w:pStyle w:val="Observation"/>
        <w:numPr>
          <w:ilvl w:val="0"/>
          <w:numId w:val="0"/>
        </w:numPr>
        <w:snapToGrid w:val="0"/>
        <w:spacing w:line="259" w:lineRule="auto"/>
        <w:jc w:val="left"/>
      </w:pPr>
    </w:p>
    <w:p w14:paraId="00A85522" w14:textId="37EA72AD" w:rsidR="003732C9" w:rsidRDefault="00186FD0" w:rsidP="00186FD0">
      <w:r>
        <w:t xml:space="preserve">It can be seen that </w:t>
      </w:r>
      <w:r w:rsidR="00ED5665">
        <w:t xml:space="preserve">there is 1 dB MCL loss for </w:t>
      </w:r>
      <w:r w:rsidR="00EC4E60">
        <w:t>high</w:t>
      </w:r>
      <w:r w:rsidR="00496C88">
        <w:t xml:space="preserve"> MCS</w:t>
      </w:r>
      <w:r w:rsidR="004D78F0">
        <w:t xml:space="preserve"> index </w:t>
      </w:r>
      <w:r w:rsidR="00667F3D">
        <w:t xml:space="preserve">with 14 dB ripple compared with the 4 dB ripple requirement. </w:t>
      </w:r>
      <w:r w:rsidR="00BC6577">
        <w:t>This translate</w:t>
      </w:r>
      <w:r w:rsidR="003F266D">
        <w:t>s</w:t>
      </w:r>
      <w:r w:rsidR="00BC6577">
        <w:t xml:space="preserve"> the coverage loss </w:t>
      </w:r>
      <w:r w:rsidR="003854C2">
        <w:t>for more relaxed ripple requirement</w:t>
      </w:r>
      <w:r w:rsidR="003F266D">
        <w:t xml:space="preserve">.  </w:t>
      </w:r>
    </w:p>
    <w:p w14:paraId="7FB71D2F" w14:textId="5DE42601" w:rsidR="00E92869" w:rsidRDefault="00B3533A" w:rsidP="00BD7E61">
      <w:pPr>
        <w:pStyle w:val="Observation"/>
      </w:pPr>
      <w:bookmarkStart w:id="3" w:name="_Ref127537109"/>
      <w:r>
        <w:t>14 dB ripple at t</w:t>
      </w:r>
      <w:r w:rsidR="00BD7E61">
        <w:t xml:space="preserve">he edge PRB allocation </w:t>
      </w:r>
      <w:r w:rsidR="005F2D00">
        <w:t xml:space="preserve">may result in </w:t>
      </w:r>
      <w:r>
        <w:t>0.9</w:t>
      </w:r>
      <w:r w:rsidR="005F2D00">
        <w:t xml:space="preserve"> dB link budget loss</w:t>
      </w:r>
      <w:r w:rsidR="00244B3F">
        <w:t xml:space="preserve"> for high MCS</w:t>
      </w:r>
      <w:r w:rsidR="005F2D00">
        <w:t xml:space="preserve"> if </w:t>
      </w:r>
      <w:r w:rsidR="00CA3B30">
        <w:t>14 dB ripple would be allowed.</w:t>
      </w:r>
      <w:bookmarkEnd w:id="3"/>
      <w:r w:rsidR="00CA3B30">
        <w:t xml:space="preserve"> </w:t>
      </w:r>
      <w:r w:rsidR="00352210">
        <w:t xml:space="preserve"> </w:t>
      </w:r>
    </w:p>
    <w:p w14:paraId="098AAC76" w14:textId="5B4735B3" w:rsidR="00B3533A" w:rsidRDefault="00B3533A" w:rsidP="00B3533A">
      <w:pPr>
        <w:pStyle w:val="Observation"/>
      </w:pPr>
      <w:r>
        <w:t xml:space="preserve">14 dB ripple at the edge PRB allocation may result in 0.3 dB link budget loss for low MCS if 14 dB ripple would be allowed.  </w:t>
      </w:r>
    </w:p>
    <w:p w14:paraId="47BA3A73" w14:textId="4E612033" w:rsidR="006C3587" w:rsidRDefault="006C3587" w:rsidP="00560126">
      <w:pPr>
        <w:pStyle w:val="Observation"/>
        <w:numPr>
          <w:ilvl w:val="0"/>
          <w:numId w:val="0"/>
        </w:numPr>
        <w:ind w:left="360"/>
      </w:pPr>
    </w:p>
    <w:p w14:paraId="7F1D16DF" w14:textId="360CA1C1" w:rsidR="006C3587" w:rsidRDefault="004E4FED" w:rsidP="00186FD0">
      <w:r w:rsidRPr="004E4FED">
        <w:rPr>
          <w:noProof/>
        </w:rPr>
        <w:lastRenderedPageBreak/>
        <w:drawing>
          <wp:inline distT="0" distB="0" distL="0" distR="0" wp14:anchorId="762DF107" wp14:editId="761BB77E">
            <wp:extent cx="3930095" cy="2946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3377" cy="2948861"/>
                    </a:xfrm>
                    <a:prstGeom prst="rect">
                      <a:avLst/>
                    </a:prstGeom>
                    <a:noFill/>
                    <a:ln>
                      <a:noFill/>
                    </a:ln>
                  </pic:spPr>
                </pic:pic>
              </a:graphicData>
            </a:graphic>
          </wp:inline>
        </w:drawing>
      </w:r>
    </w:p>
    <w:p w14:paraId="2947D898" w14:textId="1591DDA2" w:rsidR="003F266D" w:rsidRDefault="003F266D" w:rsidP="00186FD0">
      <w:r>
        <w:t xml:space="preserve">Figure 2: PSD </w:t>
      </w:r>
      <w:r w:rsidR="009C7074">
        <w:t>curve with DFT-OFDM , QPSK and 100PRB</w:t>
      </w:r>
    </w:p>
    <w:p w14:paraId="5C9BE5C0" w14:textId="3304823C" w:rsidR="00E92869" w:rsidRDefault="00E92869" w:rsidP="008A3416"/>
    <w:p w14:paraId="4F050127" w14:textId="7787E11C" w:rsidR="002576A4" w:rsidRDefault="002576A4" w:rsidP="008A3416">
      <w:r>
        <w:t xml:space="preserve">From the discussion above, it can be observed that the ripple requirement </w:t>
      </w:r>
      <w:r w:rsidR="002A7CD5">
        <w:t xml:space="preserve">should not be </w:t>
      </w:r>
      <w:r w:rsidR="00244B3F">
        <w:t xml:space="preserve">too </w:t>
      </w:r>
      <w:r w:rsidR="002A7CD5">
        <w:t xml:space="preserve">relaxed for the coverage enhancement scenario. At least should not be too </w:t>
      </w:r>
      <w:r w:rsidR="00244B3F">
        <w:t xml:space="preserve">relaxed </w:t>
      </w:r>
      <w:r w:rsidR="002A7CD5">
        <w:t xml:space="preserve">as Pi/2 BPSK spectrum flatness requirement. </w:t>
      </w:r>
      <w:r w:rsidR="000D33F5">
        <w:t>For</w:t>
      </w:r>
      <w:r w:rsidR="002A7CD5">
        <w:t xml:space="preserve"> the </w:t>
      </w:r>
      <w:r w:rsidR="000D33F5">
        <w:t xml:space="preserve">spectrum flatness curve with different schemes in Figure 1, the </w:t>
      </w:r>
      <w:r w:rsidR="00001312">
        <w:t xml:space="preserve">subcarrier amplitude ripple for clipping scheme does not violate the general </w:t>
      </w:r>
      <w:r w:rsidR="001C725B">
        <w:t>spectrum flatness scheme, this gives another option for the transparent scheme, which without scarifying the edge PRB link budget, UE c</w:t>
      </w:r>
      <w:r w:rsidR="007A6AB6">
        <w:t xml:space="preserve">an reduce the MPR allowance and benefit the coverage enhancement. </w:t>
      </w:r>
    </w:p>
    <w:p w14:paraId="1672BB3F" w14:textId="4890BAB7" w:rsidR="007A6AB6" w:rsidRDefault="007A6AB6" w:rsidP="007A6AB6">
      <w:pPr>
        <w:pStyle w:val="Observation"/>
      </w:pPr>
      <w:bookmarkStart w:id="4" w:name="_Ref127537128"/>
      <w:r>
        <w:t>Clipping scheme can meet the general spectrum flatness requirement</w:t>
      </w:r>
      <w:r w:rsidR="001E7E5E">
        <w:t>.</w:t>
      </w:r>
      <w:bookmarkEnd w:id="4"/>
    </w:p>
    <w:p w14:paraId="3D8E4297" w14:textId="67F38FDB" w:rsidR="001E7E5E" w:rsidRDefault="00F15020" w:rsidP="001E7E5E">
      <w:r>
        <w:t>To avoid the link budget loss, if the ripple requirement needs to be relaxed to enable the FDSS scheme</w:t>
      </w:r>
      <w:r w:rsidR="009E30F5">
        <w:t xml:space="preserve"> with 2-tap or 3-tap filter, the amount of relaxation shall not be </w:t>
      </w:r>
      <w:r w:rsidR="00372250">
        <w:t xml:space="preserve">bigger </w:t>
      </w:r>
      <w:r w:rsidR="56FA1B10">
        <w:t xml:space="preserve">too big to cause addtioanl link budget loss for </w:t>
      </w:r>
      <w:r w:rsidR="00372250">
        <w:t>the net gain</w:t>
      </w:r>
      <w:r w:rsidR="5E64C1F7">
        <w:t>.</w:t>
      </w:r>
    </w:p>
    <w:p w14:paraId="34C8E216" w14:textId="05E2BB40" w:rsidR="00592842" w:rsidRDefault="00592842" w:rsidP="00592842">
      <w:pPr>
        <w:pStyle w:val="Proposal"/>
      </w:pPr>
      <w:bookmarkStart w:id="5" w:name="_Ref127537138"/>
      <w:r>
        <w:t xml:space="preserve">In case of the relaxing the spectrum flatness requirement for transparent scheme, </w:t>
      </w:r>
      <w:r w:rsidR="00244B3F">
        <w:t xml:space="preserve">the requirement should not be </w:t>
      </w:r>
      <w:r w:rsidR="00625A3A">
        <w:t>the same with Pi/2 BPSK, the exact amount could be further discussed.</w:t>
      </w:r>
      <w:bookmarkEnd w:id="5"/>
    </w:p>
    <w:p w14:paraId="1A8AF357" w14:textId="77777777" w:rsidR="00592842" w:rsidRDefault="00592842" w:rsidP="00592842">
      <w:pPr>
        <w:pStyle w:val="Proposal"/>
        <w:numPr>
          <w:ilvl w:val="0"/>
          <w:numId w:val="0"/>
        </w:numPr>
      </w:pPr>
    </w:p>
    <w:p w14:paraId="51FF6B7F" w14:textId="07E4894F" w:rsidR="009E1D61" w:rsidRDefault="00976147" w:rsidP="00C81889">
      <w:r>
        <w:t xml:space="preserve">Another aspect is </w:t>
      </w:r>
      <w:r w:rsidR="008A6B6A">
        <w:t>the</w:t>
      </w:r>
      <w:r>
        <w:t xml:space="preserve"> </w:t>
      </w:r>
      <w:r w:rsidR="008A6B6A">
        <w:t>power boosting</w:t>
      </w:r>
      <w:r w:rsidR="008F0200">
        <w:t xml:space="preserve"> /negative MPR. </w:t>
      </w:r>
      <w:r w:rsidR="003F1F65">
        <w:t xml:space="preserve">As current specification allows 0 dB MPR at inner RB allocation, it </w:t>
      </w:r>
      <w:r w:rsidR="00247D05">
        <w:t xml:space="preserve">could be meaningful to discuss whether UE could transmit more power for inner RB allocation. </w:t>
      </w:r>
      <w:r w:rsidR="008F0200">
        <w:t>It is agreed that the ACLR for power boosting is following a PC3 ACLR not PC2 ALCR</w:t>
      </w:r>
      <w:r w:rsidR="008D79CC">
        <w:t xml:space="preserve"> [4]</w:t>
      </w:r>
      <w:r w:rsidR="008F0200">
        <w:t>.</w:t>
      </w:r>
      <w:r w:rsidR="008D79CC">
        <w:t xml:space="preserve"> </w:t>
      </w:r>
      <w:r w:rsidR="00D83140">
        <w:t>Based on this assumption,</w:t>
      </w:r>
      <w:r w:rsidR="008F0200">
        <w:t xml:space="preserve"> </w:t>
      </w:r>
      <w:r w:rsidR="004550CD">
        <w:t xml:space="preserve">Figure </w:t>
      </w:r>
      <w:r w:rsidR="00E87FAD">
        <w:t xml:space="preserve">3 shows the </w:t>
      </w:r>
      <w:r w:rsidR="00BF2015">
        <w:t xml:space="preserve">UE output power backoff including the negative MPR. It can be observed that the </w:t>
      </w:r>
      <w:r w:rsidR="0031652A">
        <w:t xml:space="preserve">below RB size 15, the baseline perform better than any other </w:t>
      </w:r>
      <w:r w:rsidR="00C429FB">
        <w:t xml:space="preserve">transparent/non-transparent schemes. </w:t>
      </w:r>
      <w:r w:rsidR="002F641A">
        <w:t>For larger PRB</w:t>
      </w:r>
      <w:r w:rsidR="00980DDD">
        <w:t xml:space="preserve"> </w:t>
      </w:r>
      <w:r w:rsidR="00CB5C60">
        <w:t>greater than RB size of 60</w:t>
      </w:r>
      <w:r w:rsidR="002F641A">
        <w:t xml:space="preserve">, the </w:t>
      </w:r>
      <w:r w:rsidR="00CB5C60">
        <w:t xml:space="preserve">non-transparent scheme </w:t>
      </w:r>
      <w:r w:rsidR="005B04B4">
        <w:t xml:space="preserve">gain </w:t>
      </w:r>
      <w:r w:rsidR="00CB5C60">
        <w:t xml:space="preserve">overtake the transparent scheme and baseline and the gain could be 1.7 dB. This is without considering the SNR loss incurred in BLER simulation. </w:t>
      </w:r>
    </w:p>
    <w:p w14:paraId="17F01997" w14:textId="3C13F065" w:rsidR="009E1D61" w:rsidRDefault="009E1D61" w:rsidP="00592842">
      <w:pPr>
        <w:pStyle w:val="Proposal"/>
        <w:numPr>
          <w:ilvl w:val="0"/>
          <w:numId w:val="0"/>
        </w:numPr>
      </w:pPr>
    </w:p>
    <w:p w14:paraId="0BC415CF" w14:textId="63FA3838" w:rsidR="00CA3B30" w:rsidRDefault="00266E5F" w:rsidP="00D86D5C">
      <w:r w:rsidRPr="00D66500">
        <w:rPr>
          <w:noProof/>
        </w:rPr>
        <w:lastRenderedPageBreak/>
        <w:drawing>
          <wp:anchor distT="0" distB="0" distL="114300" distR="114300" simplePos="0" relativeHeight="251658243" behindDoc="1" locked="0" layoutInCell="1" allowOverlap="1" wp14:anchorId="10D6E063" wp14:editId="3A762206">
            <wp:simplePos x="0" y="0"/>
            <wp:positionH relativeFrom="column">
              <wp:posOffset>3122930</wp:posOffset>
            </wp:positionH>
            <wp:positionV relativeFrom="paragraph">
              <wp:posOffset>93980</wp:posOffset>
            </wp:positionV>
            <wp:extent cx="2759075" cy="2068830"/>
            <wp:effectExtent l="0" t="0" r="0" b="0"/>
            <wp:wrapTight wrapText="bothSides">
              <wp:wrapPolygon edited="0">
                <wp:start x="6264" y="199"/>
                <wp:lineTo x="1641" y="1193"/>
                <wp:lineTo x="1491" y="3381"/>
                <wp:lineTo x="2386" y="3779"/>
                <wp:lineTo x="895" y="5370"/>
                <wp:lineTo x="447" y="6166"/>
                <wp:lineTo x="447" y="14519"/>
                <wp:lineTo x="1641" y="16508"/>
                <wp:lineTo x="1342" y="16906"/>
                <wp:lineTo x="1342" y="17304"/>
                <wp:lineTo x="2088" y="19691"/>
                <wp:lineTo x="2088" y="20088"/>
                <wp:lineTo x="7904" y="20884"/>
                <wp:lineTo x="9992" y="21282"/>
                <wp:lineTo x="12229" y="21282"/>
                <wp:lineTo x="14317" y="20884"/>
                <wp:lineTo x="20133" y="20088"/>
                <wp:lineTo x="19984" y="1790"/>
                <wp:lineTo x="19388" y="1193"/>
                <wp:lineTo x="15958" y="199"/>
                <wp:lineTo x="6264" y="199"/>
              </wp:wrapPolygon>
            </wp:wrapTight>
            <wp:docPr id="5" name="Picture 4">
              <a:extLst xmlns:a="http://schemas.openxmlformats.org/drawingml/2006/main">
                <a:ext uri="{FF2B5EF4-FFF2-40B4-BE49-F238E27FC236}">
                  <a16:creationId xmlns:a16="http://schemas.microsoft.com/office/drawing/2014/main" id="{5626CD27-1C2B-1F2F-D6B3-BBE960017C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626CD27-1C2B-1F2F-D6B3-BBE960017CB4}"/>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59075" cy="2068830"/>
                    </a:xfrm>
                    <a:prstGeom prst="rect">
                      <a:avLst/>
                    </a:prstGeom>
                  </pic:spPr>
                </pic:pic>
              </a:graphicData>
            </a:graphic>
            <wp14:sizeRelH relativeFrom="margin">
              <wp14:pctWidth>0</wp14:pctWidth>
            </wp14:sizeRelH>
            <wp14:sizeRelV relativeFrom="margin">
              <wp14:pctHeight>0</wp14:pctHeight>
            </wp14:sizeRelV>
          </wp:anchor>
        </w:drawing>
      </w:r>
      <w:r w:rsidRPr="009E1D61">
        <w:rPr>
          <w:noProof/>
        </w:rPr>
        <w:drawing>
          <wp:anchor distT="0" distB="0" distL="114300" distR="114300" simplePos="0" relativeHeight="251658242" behindDoc="1" locked="0" layoutInCell="1" allowOverlap="1" wp14:anchorId="58B2B8DF" wp14:editId="0667C519">
            <wp:simplePos x="0" y="0"/>
            <wp:positionH relativeFrom="column">
              <wp:posOffset>-635</wp:posOffset>
            </wp:positionH>
            <wp:positionV relativeFrom="paragraph">
              <wp:posOffset>17780</wp:posOffset>
            </wp:positionV>
            <wp:extent cx="3080385" cy="2310130"/>
            <wp:effectExtent l="0" t="0" r="0" b="0"/>
            <wp:wrapTight wrapText="bothSides">
              <wp:wrapPolygon edited="0">
                <wp:start x="6278" y="356"/>
                <wp:lineTo x="1737" y="1069"/>
                <wp:lineTo x="1603" y="3206"/>
                <wp:lineTo x="2404" y="3562"/>
                <wp:lineTo x="801" y="6056"/>
                <wp:lineTo x="534" y="6947"/>
                <wp:lineTo x="668" y="14962"/>
                <wp:lineTo x="1603" y="14962"/>
                <wp:lineTo x="1336" y="16743"/>
                <wp:lineTo x="1603" y="17812"/>
                <wp:lineTo x="2404" y="17812"/>
                <wp:lineTo x="1737" y="18881"/>
                <wp:lineTo x="2538" y="19949"/>
                <wp:lineTo x="10019" y="20662"/>
                <wp:lineTo x="10019" y="21196"/>
                <wp:lineTo x="12022" y="21196"/>
                <wp:lineTo x="17499" y="20662"/>
                <wp:lineTo x="20171" y="19771"/>
                <wp:lineTo x="20171" y="1781"/>
                <wp:lineTo x="19369" y="1247"/>
                <wp:lineTo x="15228" y="356"/>
                <wp:lineTo x="6278" y="356"/>
              </wp:wrapPolygon>
            </wp:wrapTight>
            <wp:docPr id="16" name="Picture 15">
              <a:extLst xmlns:a="http://schemas.openxmlformats.org/drawingml/2006/main">
                <a:ext uri="{FF2B5EF4-FFF2-40B4-BE49-F238E27FC236}">
                  <a16:creationId xmlns:a16="http://schemas.microsoft.com/office/drawing/2014/main" id="{05026036-E9C1-C8BA-2630-60FEBE7AB4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05026036-E9C1-C8BA-2630-60FEBE7AB4F4}"/>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80385" cy="2310130"/>
                    </a:xfrm>
                    <a:prstGeom prst="rect">
                      <a:avLst/>
                    </a:prstGeom>
                  </pic:spPr>
                </pic:pic>
              </a:graphicData>
            </a:graphic>
            <wp14:sizeRelH relativeFrom="margin">
              <wp14:pctWidth>0</wp14:pctWidth>
            </wp14:sizeRelH>
            <wp14:sizeRelV relativeFrom="margin">
              <wp14:pctHeight>0</wp14:pctHeight>
            </wp14:sizeRelV>
          </wp:anchor>
        </w:drawing>
      </w:r>
    </w:p>
    <w:p w14:paraId="78C9FA71" w14:textId="273C96D6" w:rsidR="009E1D61" w:rsidRDefault="009E1D61" w:rsidP="00D86D5C"/>
    <w:p w14:paraId="6B721644" w14:textId="2B38BEEF" w:rsidR="009E1D61" w:rsidRDefault="009E1D61" w:rsidP="00D86D5C"/>
    <w:p w14:paraId="27355572" w14:textId="29528A2F" w:rsidR="009E1D61" w:rsidRDefault="009E1D61" w:rsidP="00D86D5C"/>
    <w:p w14:paraId="38098771" w14:textId="5927798F" w:rsidR="009E1D61" w:rsidRDefault="009E1D61" w:rsidP="00D86D5C"/>
    <w:p w14:paraId="0B3F299E" w14:textId="608DC94B" w:rsidR="009E1D61" w:rsidRDefault="009E1D61" w:rsidP="00D86D5C"/>
    <w:p w14:paraId="1C140C86" w14:textId="25D47ABB" w:rsidR="009E1D61" w:rsidRDefault="009E1D61" w:rsidP="00D86D5C"/>
    <w:p w14:paraId="555E5D69" w14:textId="267EE6C7" w:rsidR="009E1D61" w:rsidRDefault="009E1D61" w:rsidP="00D86D5C"/>
    <w:p w14:paraId="7EA90AFD" w14:textId="3872B3C5" w:rsidR="009E1D61" w:rsidRDefault="009E1D61" w:rsidP="00D86D5C"/>
    <w:p w14:paraId="42816B03" w14:textId="22EE97D4" w:rsidR="009E1D61" w:rsidRDefault="00266E5F" w:rsidP="00C81889">
      <w:pPr>
        <w:ind w:left="720" w:firstLine="720"/>
      </w:pPr>
      <w:r>
        <w:t xml:space="preserve">Figure 3:  </w:t>
      </w:r>
      <w:r w:rsidR="00E87FAD">
        <w:t xml:space="preserve">UE </w:t>
      </w:r>
      <w:r w:rsidR="00106156">
        <w:t xml:space="preserve">output backoff for inner RB allocation with </w:t>
      </w:r>
      <w:r w:rsidR="00F34EB4">
        <w:t>negative MPR</w:t>
      </w:r>
    </w:p>
    <w:p w14:paraId="7A93952B" w14:textId="671B1A11" w:rsidR="00D66500" w:rsidRDefault="00D66500" w:rsidP="00D86D5C"/>
    <w:p w14:paraId="462C1822" w14:textId="39F2F419" w:rsidR="007F0DA8" w:rsidRDefault="007F0DA8" w:rsidP="00A009C9"/>
    <w:p w14:paraId="1698D9CC" w14:textId="6EF373EE" w:rsidR="00D66500" w:rsidRDefault="0026224E" w:rsidP="00D86D5C">
      <w:r>
        <w:t xml:space="preserve">Though </w:t>
      </w:r>
      <w:r w:rsidR="00870CA8">
        <w:t xml:space="preserve">in previous WF, a PC3 PA is assumed for power boosting, </w:t>
      </w:r>
      <w:r w:rsidR="00D62B26">
        <w:t>but there is no discussion on</w:t>
      </w:r>
      <w:r w:rsidR="00B9542C">
        <w:t xml:space="preserve"> any constrains relating to this assumption. </w:t>
      </w:r>
      <w:r w:rsidR="00667E52">
        <w:t>T</w:t>
      </w:r>
      <w:r w:rsidR="00870CA8">
        <w:t xml:space="preserve">here are some issues </w:t>
      </w:r>
      <w:r w:rsidR="00667E52">
        <w:t>if such constrains are not clarified</w:t>
      </w:r>
      <w:r w:rsidR="00870CA8">
        <w:t xml:space="preserve"> and</w:t>
      </w:r>
      <w:r w:rsidR="00667E52">
        <w:t xml:space="preserve"> thus we think </w:t>
      </w:r>
      <w:r w:rsidR="00870CA8">
        <w:t xml:space="preserve">it may be good to revisit the power boosting </w:t>
      </w:r>
      <w:r w:rsidR="001C0A28">
        <w:t xml:space="preserve">assumption. </w:t>
      </w:r>
    </w:p>
    <w:p w14:paraId="624B9C35" w14:textId="77777777" w:rsidR="001C0A28" w:rsidRPr="00C81889" w:rsidRDefault="001C0A28" w:rsidP="001C0A28">
      <w:r w:rsidRPr="00C81889">
        <w:t>In Power class definition, there is a tolerance associated to each power class.</w:t>
      </w:r>
    </w:p>
    <w:tbl>
      <w:tblPr>
        <w:tblW w:w="0" w:type="auto"/>
        <w:tblInd w:w="57" w:type="dxa"/>
        <w:tblCellMar>
          <w:left w:w="0" w:type="dxa"/>
          <w:right w:w="0" w:type="dxa"/>
        </w:tblCellMar>
        <w:tblLook w:val="04A0" w:firstRow="1" w:lastRow="0" w:firstColumn="1" w:lastColumn="0" w:noHBand="0" w:noVBand="1"/>
      </w:tblPr>
      <w:tblGrid>
        <w:gridCol w:w="923"/>
        <w:gridCol w:w="1026"/>
        <w:gridCol w:w="1026"/>
        <w:gridCol w:w="1027"/>
        <w:gridCol w:w="1026"/>
        <w:gridCol w:w="1026"/>
        <w:gridCol w:w="1027"/>
        <w:gridCol w:w="1026"/>
        <w:gridCol w:w="1027"/>
      </w:tblGrid>
      <w:tr w:rsidR="001C0A28" w14:paraId="255E4ED9" w14:textId="77777777" w:rsidTr="001C0A28">
        <w:tc>
          <w:tcPr>
            <w:tcW w:w="92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09B4791F" w14:textId="77777777" w:rsidR="001C0A28" w:rsidRDefault="001C0A28">
            <w:pPr>
              <w:pStyle w:val="TAH"/>
              <w:rPr>
                <w:rFonts w:ascii="Arial" w:hAnsi="Arial"/>
                <w:szCs w:val="18"/>
              </w:rPr>
            </w:pPr>
            <w:r>
              <w:t>NR</w:t>
            </w:r>
          </w:p>
          <w:p w14:paraId="6B9741E5" w14:textId="77777777" w:rsidR="001C0A28" w:rsidRDefault="001C0A28">
            <w:pPr>
              <w:pStyle w:val="TAH"/>
              <w:rPr>
                <w:sz w:val="20"/>
              </w:rPr>
            </w:pPr>
            <w:r>
              <w:t>band</w:t>
            </w:r>
          </w:p>
        </w:tc>
        <w:tc>
          <w:tcPr>
            <w:tcW w:w="102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4C7F1C4" w14:textId="77777777" w:rsidR="001C0A28" w:rsidRDefault="001C0A28">
            <w:pPr>
              <w:pStyle w:val="TAH"/>
            </w:pPr>
            <w:r>
              <w:t>Class 1 (dBm)</w:t>
            </w:r>
          </w:p>
        </w:tc>
        <w:tc>
          <w:tcPr>
            <w:tcW w:w="102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92C48C" w14:textId="77777777" w:rsidR="001C0A28" w:rsidRDefault="001C0A28">
            <w:pPr>
              <w:pStyle w:val="TAH"/>
            </w:pPr>
            <w:r>
              <w:t>Tolerance (dB)</w:t>
            </w:r>
          </w:p>
        </w:tc>
        <w:tc>
          <w:tcPr>
            <w:tcW w:w="102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A8AE842" w14:textId="77777777" w:rsidR="001C0A28" w:rsidRDefault="001C0A28">
            <w:pPr>
              <w:pStyle w:val="TAH"/>
            </w:pPr>
            <w:r>
              <w:t>Class 1.5 (dBm)</w:t>
            </w:r>
          </w:p>
        </w:tc>
        <w:tc>
          <w:tcPr>
            <w:tcW w:w="102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DFCE4B3" w14:textId="77777777" w:rsidR="001C0A28" w:rsidRDefault="001C0A28">
            <w:pPr>
              <w:pStyle w:val="TAH"/>
            </w:pPr>
            <w:r>
              <w:t>Tolerance (dB)</w:t>
            </w:r>
          </w:p>
        </w:tc>
        <w:tc>
          <w:tcPr>
            <w:tcW w:w="102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9DE6DC3" w14:textId="77777777" w:rsidR="001C0A28" w:rsidRDefault="001C0A28">
            <w:pPr>
              <w:pStyle w:val="TAH"/>
            </w:pPr>
            <w:r>
              <w:t>Class 2 (dBm)</w:t>
            </w:r>
          </w:p>
        </w:tc>
        <w:tc>
          <w:tcPr>
            <w:tcW w:w="102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25974D" w14:textId="77777777" w:rsidR="001C0A28" w:rsidRDefault="001C0A28">
            <w:pPr>
              <w:pStyle w:val="TAH"/>
            </w:pPr>
            <w:r>
              <w:t>Tolerance (dB)</w:t>
            </w:r>
          </w:p>
        </w:tc>
        <w:tc>
          <w:tcPr>
            <w:tcW w:w="102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E2A2710" w14:textId="77777777" w:rsidR="001C0A28" w:rsidRDefault="001C0A28">
            <w:pPr>
              <w:pStyle w:val="TAH"/>
            </w:pPr>
            <w:r>
              <w:t>Class 3 (dBm)</w:t>
            </w:r>
          </w:p>
        </w:tc>
        <w:tc>
          <w:tcPr>
            <w:tcW w:w="102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2294C3C" w14:textId="77777777" w:rsidR="001C0A28" w:rsidRDefault="001C0A28">
            <w:pPr>
              <w:pStyle w:val="TAH"/>
            </w:pPr>
            <w:r>
              <w:t>Tolerance (dB)</w:t>
            </w:r>
          </w:p>
        </w:tc>
      </w:tr>
      <w:tr w:rsidR="001C0A28" w14:paraId="4EA44D23" w14:textId="77777777" w:rsidTr="001C0A28">
        <w:tc>
          <w:tcPr>
            <w:tcW w:w="92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E03A563" w14:textId="77777777" w:rsidR="001C0A28" w:rsidRDefault="001C0A28">
            <w:pPr>
              <w:pStyle w:val="TAC"/>
              <w:rPr>
                <w:lang w:val="fi-FI" w:eastAsia="fi-FI"/>
              </w:rPr>
            </w:pPr>
            <w:r>
              <w:t>n1</w:t>
            </w:r>
          </w:p>
        </w:tc>
        <w:tc>
          <w:tcPr>
            <w:tcW w:w="1026" w:type="dxa"/>
            <w:tcBorders>
              <w:top w:val="nil"/>
              <w:left w:val="nil"/>
              <w:bottom w:val="single" w:sz="8" w:space="0" w:color="auto"/>
              <w:right w:val="single" w:sz="8" w:space="0" w:color="auto"/>
            </w:tcBorders>
            <w:tcMar>
              <w:top w:w="0" w:type="dxa"/>
              <w:left w:w="28" w:type="dxa"/>
              <w:bottom w:w="0" w:type="dxa"/>
              <w:right w:w="28" w:type="dxa"/>
            </w:tcMar>
          </w:tcPr>
          <w:p w14:paraId="5CEC968A" w14:textId="77777777" w:rsidR="001C0A28" w:rsidRDefault="001C0A28">
            <w:pPr>
              <w:pStyle w:val="TAC"/>
              <w:rPr>
                <w:lang w:eastAsia="en-GB"/>
              </w:rPr>
            </w:pPr>
          </w:p>
        </w:tc>
        <w:tc>
          <w:tcPr>
            <w:tcW w:w="1026" w:type="dxa"/>
            <w:tcBorders>
              <w:top w:val="nil"/>
              <w:left w:val="nil"/>
              <w:bottom w:val="single" w:sz="8" w:space="0" w:color="auto"/>
              <w:right w:val="single" w:sz="8" w:space="0" w:color="auto"/>
            </w:tcBorders>
            <w:tcMar>
              <w:top w:w="0" w:type="dxa"/>
              <w:left w:w="28" w:type="dxa"/>
              <w:bottom w:w="0" w:type="dxa"/>
              <w:right w:w="28" w:type="dxa"/>
            </w:tcMar>
          </w:tcPr>
          <w:p w14:paraId="7B580239" w14:textId="77777777" w:rsidR="001C0A28" w:rsidRDefault="001C0A28">
            <w:pPr>
              <w:pStyle w:val="TAC"/>
              <w:rPr>
                <w:lang w:eastAsia="zh-CN"/>
              </w:rPr>
            </w:pPr>
          </w:p>
        </w:tc>
        <w:tc>
          <w:tcPr>
            <w:tcW w:w="1027" w:type="dxa"/>
            <w:tcBorders>
              <w:top w:val="nil"/>
              <w:left w:val="nil"/>
              <w:bottom w:val="single" w:sz="8" w:space="0" w:color="auto"/>
              <w:right w:val="single" w:sz="8" w:space="0" w:color="auto"/>
            </w:tcBorders>
            <w:tcMar>
              <w:top w:w="0" w:type="dxa"/>
              <w:left w:w="28" w:type="dxa"/>
              <w:bottom w:w="0" w:type="dxa"/>
              <w:right w:w="28" w:type="dxa"/>
            </w:tcMar>
          </w:tcPr>
          <w:p w14:paraId="7A5A3998" w14:textId="77777777" w:rsidR="001C0A28" w:rsidRDefault="001C0A28">
            <w:pPr>
              <w:pStyle w:val="TAC"/>
            </w:pPr>
          </w:p>
        </w:tc>
        <w:tc>
          <w:tcPr>
            <w:tcW w:w="1026" w:type="dxa"/>
            <w:tcBorders>
              <w:top w:val="nil"/>
              <w:left w:val="nil"/>
              <w:bottom w:val="single" w:sz="8" w:space="0" w:color="auto"/>
              <w:right w:val="single" w:sz="8" w:space="0" w:color="auto"/>
            </w:tcBorders>
            <w:tcMar>
              <w:top w:w="0" w:type="dxa"/>
              <w:left w:w="28" w:type="dxa"/>
              <w:bottom w:w="0" w:type="dxa"/>
              <w:right w:w="28" w:type="dxa"/>
            </w:tcMar>
          </w:tcPr>
          <w:p w14:paraId="726063D8" w14:textId="77777777" w:rsidR="001C0A28" w:rsidRDefault="001C0A28">
            <w:pPr>
              <w:pStyle w:val="TAC"/>
            </w:pPr>
          </w:p>
        </w:tc>
        <w:tc>
          <w:tcPr>
            <w:tcW w:w="1026" w:type="dxa"/>
            <w:tcBorders>
              <w:top w:val="nil"/>
              <w:left w:val="nil"/>
              <w:bottom w:val="single" w:sz="8" w:space="0" w:color="auto"/>
              <w:right w:val="single" w:sz="8" w:space="0" w:color="auto"/>
            </w:tcBorders>
            <w:tcMar>
              <w:top w:w="0" w:type="dxa"/>
              <w:left w:w="28" w:type="dxa"/>
              <w:bottom w:w="0" w:type="dxa"/>
              <w:right w:w="28" w:type="dxa"/>
            </w:tcMar>
            <w:hideMark/>
          </w:tcPr>
          <w:p w14:paraId="76E33766" w14:textId="77777777" w:rsidR="001C0A28" w:rsidRDefault="001C0A28">
            <w:pPr>
              <w:pStyle w:val="TAC"/>
            </w:pPr>
            <w:r>
              <w:rPr>
                <w:lang w:eastAsia="ko-KR"/>
              </w:rPr>
              <w:t>26</w:t>
            </w:r>
          </w:p>
        </w:tc>
        <w:tc>
          <w:tcPr>
            <w:tcW w:w="1027" w:type="dxa"/>
            <w:tcBorders>
              <w:top w:val="nil"/>
              <w:left w:val="nil"/>
              <w:bottom w:val="single" w:sz="8" w:space="0" w:color="auto"/>
              <w:right w:val="single" w:sz="8" w:space="0" w:color="auto"/>
            </w:tcBorders>
            <w:tcMar>
              <w:top w:w="0" w:type="dxa"/>
              <w:left w:w="28" w:type="dxa"/>
              <w:bottom w:w="0" w:type="dxa"/>
              <w:right w:w="28" w:type="dxa"/>
            </w:tcMar>
            <w:hideMark/>
          </w:tcPr>
          <w:p w14:paraId="05D12D7C" w14:textId="77777777" w:rsidR="001C0A28" w:rsidRDefault="001C0A28">
            <w:pPr>
              <w:pStyle w:val="TAC"/>
            </w:pPr>
            <w:r>
              <w:rPr>
                <w:lang w:eastAsia="ko-KR"/>
              </w:rPr>
              <w:t>+2/-3</w:t>
            </w:r>
          </w:p>
        </w:tc>
        <w:tc>
          <w:tcPr>
            <w:tcW w:w="1026" w:type="dxa"/>
            <w:tcBorders>
              <w:top w:val="nil"/>
              <w:left w:val="nil"/>
              <w:bottom w:val="single" w:sz="8" w:space="0" w:color="auto"/>
              <w:right w:val="single" w:sz="8" w:space="0" w:color="auto"/>
            </w:tcBorders>
            <w:tcMar>
              <w:top w:w="0" w:type="dxa"/>
              <w:left w:w="28" w:type="dxa"/>
              <w:bottom w:w="0" w:type="dxa"/>
              <w:right w:w="28" w:type="dxa"/>
            </w:tcMar>
            <w:hideMark/>
          </w:tcPr>
          <w:p w14:paraId="44CA910A" w14:textId="77777777" w:rsidR="001C0A28" w:rsidRDefault="001C0A28">
            <w:pPr>
              <w:pStyle w:val="TAC"/>
            </w:pPr>
            <w:r>
              <w:t>23</w:t>
            </w:r>
          </w:p>
        </w:tc>
        <w:tc>
          <w:tcPr>
            <w:tcW w:w="1027" w:type="dxa"/>
            <w:tcBorders>
              <w:top w:val="nil"/>
              <w:left w:val="nil"/>
              <w:bottom w:val="single" w:sz="8" w:space="0" w:color="auto"/>
              <w:right w:val="single" w:sz="8" w:space="0" w:color="auto"/>
            </w:tcBorders>
            <w:tcMar>
              <w:top w:w="0" w:type="dxa"/>
              <w:left w:w="28" w:type="dxa"/>
              <w:bottom w:w="0" w:type="dxa"/>
              <w:right w:w="28" w:type="dxa"/>
            </w:tcMar>
            <w:hideMark/>
          </w:tcPr>
          <w:p w14:paraId="2A2AFFCE" w14:textId="77777777" w:rsidR="001C0A28" w:rsidRDefault="001C0A28">
            <w:pPr>
              <w:pStyle w:val="TAC"/>
            </w:pPr>
            <w:r>
              <w:t>±2</w:t>
            </w:r>
          </w:p>
        </w:tc>
      </w:tr>
      <w:tr w:rsidR="001C0A28" w14:paraId="54E7C2E0" w14:textId="77777777" w:rsidTr="001C0A28">
        <w:tc>
          <w:tcPr>
            <w:tcW w:w="92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030269D" w14:textId="77777777" w:rsidR="001C0A28" w:rsidRDefault="001C0A28">
            <w:pPr>
              <w:pStyle w:val="TAC"/>
            </w:pPr>
            <w:r>
              <w:t>n2</w:t>
            </w:r>
          </w:p>
        </w:tc>
        <w:tc>
          <w:tcPr>
            <w:tcW w:w="1026" w:type="dxa"/>
            <w:tcBorders>
              <w:top w:val="nil"/>
              <w:left w:val="nil"/>
              <w:bottom w:val="single" w:sz="8" w:space="0" w:color="auto"/>
              <w:right w:val="single" w:sz="8" w:space="0" w:color="auto"/>
            </w:tcBorders>
            <w:tcMar>
              <w:top w:w="0" w:type="dxa"/>
              <w:left w:w="28" w:type="dxa"/>
              <w:bottom w:w="0" w:type="dxa"/>
              <w:right w:w="28" w:type="dxa"/>
            </w:tcMar>
          </w:tcPr>
          <w:p w14:paraId="224601EB" w14:textId="77777777" w:rsidR="001C0A28" w:rsidRDefault="001C0A28">
            <w:pPr>
              <w:pStyle w:val="TAC"/>
            </w:pPr>
          </w:p>
        </w:tc>
        <w:tc>
          <w:tcPr>
            <w:tcW w:w="1026" w:type="dxa"/>
            <w:tcBorders>
              <w:top w:val="nil"/>
              <w:left w:val="nil"/>
              <w:bottom w:val="single" w:sz="8" w:space="0" w:color="auto"/>
              <w:right w:val="single" w:sz="8" w:space="0" w:color="auto"/>
            </w:tcBorders>
            <w:tcMar>
              <w:top w:w="0" w:type="dxa"/>
              <w:left w:w="28" w:type="dxa"/>
              <w:bottom w:w="0" w:type="dxa"/>
              <w:right w:w="28" w:type="dxa"/>
            </w:tcMar>
          </w:tcPr>
          <w:p w14:paraId="72C466A4" w14:textId="77777777" w:rsidR="001C0A28" w:rsidRDefault="001C0A28">
            <w:pPr>
              <w:pStyle w:val="TAC"/>
            </w:pPr>
          </w:p>
        </w:tc>
        <w:tc>
          <w:tcPr>
            <w:tcW w:w="1027" w:type="dxa"/>
            <w:tcBorders>
              <w:top w:val="nil"/>
              <w:left w:val="nil"/>
              <w:bottom w:val="single" w:sz="8" w:space="0" w:color="auto"/>
              <w:right w:val="single" w:sz="8" w:space="0" w:color="auto"/>
            </w:tcBorders>
            <w:tcMar>
              <w:top w:w="0" w:type="dxa"/>
              <w:left w:w="28" w:type="dxa"/>
              <w:bottom w:w="0" w:type="dxa"/>
              <w:right w:w="28" w:type="dxa"/>
            </w:tcMar>
          </w:tcPr>
          <w:p w14:paraId="73A28C59" w14:textId="77777777" w:rsidR="001C0A28" w:rsidRDefault="001C0A28">
            <w:pPr>
              <w:pStyle w:val="TAC"/>
            </w:pPr>
          </w:p>
        </w:tc>
        <w:tc>
          <w:tcPr>
            <w:tcW w:w="1026" w:type="dxa"/>
            <w:tcBorders>
              <w:top w:val="nil"/>
              <w:left w:val="nil"/>
              <w:bottom w:val="single" w:sz="8" w:space="0" w:color="auto"/>
              <w:right w:val="single" w:sz="8" w:space="0" w:color="auto"/>
            </w:tcBorders>
            <w:tcMar>
              <w:top w:w="0" w:type="dxa"/>
              <w:left w:w="28" w:type="dxa"/>
              <w:bottom w:w="0" w:type="dxa"/>
              <w:right w:w="28" w:type="dxa"/>
            </w:tcMar>
          </w:tcPr>
          <w:p w14:paraId="3DEF2C64" w14:textId="77777777" w:rsidR="001C0A28" w:rsidRDefault="001C0A28">
            <w:pPr>
              <w:pStyle w:val="TAC"/>
            </w:pPr>
          </w:p>
        </w:tc>
        <w:tc>
          <w:tcPr>
            <w:tcW w:w="1026" w:type="dxa"/>
            <w:tcBorders>
              <w:top w:val="nil"/>
              <w:left w:val="nil"/>
              <w:bottom w:val="single" w:sz="8" w:space="0" w:color="auto"/>
              <w:right w:val="single" w:sz="8" w:space="0" w:color="auto"/>
            </w:tcBorders>
            <w:tcMar>
              <w:top w:w="0" w:type="dxa"/>
              <w:left w:w="28" w:type="dxa"/>
              <w:bottom w:w="0" w:type="dxa"/>
              <w:right w:w="28" w:type="dxa"/>
            </w:tcMar>
          </w:tcPr>
          <w:p w14:paraId="1B86CE20" w14:textId="77777777" w:rsidR="001C0A28" w:rsidRDefault="001C0A28">
            <w:pPr>
              <w:pStyle w:val="TAC"/>
            </w:pPr>
          </w:p>
        </w:tc>
        <w:tc>
          <w:tcPr>
            <w:tcW w:w="1027" w:type="dxa"/>
            <w:tcBorders>
              <w:top w:val="nil"/>
              <w:left w:val="nil"/>
              <w:bottom w:val="single" w:sz="8" w:space="0" w:color="auto"/>
              <w:right w:val="single" w:sz="8" w:space="0" w:color="auto"/>
            </w:tcBorders>
            <w:tcMar>
              <w:top w:w="0" w:type="dxa"/>
              <w:left w:w="28" w:type="dxa"/>
              <w:bottom w:w="0" w:type="dxa"/>
              <w:right w:w="28" w:type="dxa"/>
            </w:tcMar>
          </w:tcPr>
          <w:p w14:paraId="1D9E5447" w14:textId="77777777" w:rsidR="001C0A28" w:rsidRDefault="001C0A28">
            <w:pPr>
              <w:pStyle w:val="TAC"/>
            </w:pPr>
          </w:p>
        </w:tc>
        <w:tc>
          <w:tcPr>
            <w:tcW w:w="1026" w:type="dxa"/>
            <w:tcBorders>
              <w:top w:val="nil"/>
              <w:left w:val="nil"/>
              <w:bottom w:val="single" w:sz="8" w:space="0" w:color="auto"/>
              <w:right w:val="single" w:sz="8" w:space="0" w:color="auto"/>
            </w:tcBorders>
            <w:tcMar>
              <w:top w:w="0" w:type="dxa"/>
              <w:left w:w="28" w:type="dxa"/>
              <w:bottom w:w="0" w:type="dxa"/>
              <w:right w:w="28" w:type="dxa"/>
            </w:tcMar>
            <w:hideMark/>
          </w:tcPr>
          <w:p w14:paraId="5E13F98A" w14:textId="77777777" w:rsidR="001C0A28" w:rsidRDefault="001C0A28">
            <w:pPr>
              <w:pStyle w:val="TAC"/>
            </w:pPr>
            <w:r>
              <w:t>23</w:t>
            </w:r>
          </w:p>
        </w:tc>
        <w:tc>
          <w:tcPr>
            <w:tcW w:w="1027" w:type="dxa"/>
            <w:tcBorders>
              <w:top w:val="nil"/>
              <w:left w:val="nil"/>
              <w:bottom w:val="single" w:sz="8" w:space="0" w:color="auto"/>
              <w:right w:val="single" w:sz="8" w:space="0" w:color="auto"/>
            </w:tcBorders>
            <w:tcMar>
              <w:top w:w="0" w:type="dxa"/>
              <w:left w:w="28" w:type="dxa"/>
              <w:bottom w:w="0" w:type="dxa"/>
              <w:right w:w="28" w:type="dxa"/>
            </w:tcMar>
            <w:hideMark/>
          </w:tcPr>
          <w:p w14:paraId="3F59037E" w14:textId="77777777" w:rsidR="001C0A28" w:rsidRDefault="001C0A28">
            <w:pPr>
              <w:pStyle w:val="TAC"/>
            </w:pPr>
            <w:r>
              <w:t>±2</w:t>
            </w:r>
            <w:r>
              <w:rPr>
                <w:vertAlign w:val="superscript"/>
              </w:rPr>
              <w:t>3</w:t>
            </w:r>
          </w:p>
        </w:tc>
      </w:tr>
      <w:tr w:rsidR="001C0A28" w14:paraId="5CBCB0F1" w14:textId="77777777" w:rsidTr="001C0A28">
        <w:tc>
          <w:tcPr>
            <w:tcW w:w="92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A2BFDDD" w14:textId="77777777" w:rsidR="001C0A28" w:rsidRDefault="001C0A28">
            <w:pPr>
              <w:pStyle w:val="TAC"/>
            </w:pPr>
            <w:r>
              <w:t>n3</w:t>
            </w:r>
          </w:p>
        </w:tc>
        <w:tc>
          <w:tcPr>
            <w:tcW w:w="1026" w:type="dxa"/>
            <w:tcBorders>
              <w:top w:val="nil"/>
              <w:left w:val="nil"/>
              <w:bottom w:val="single" w:sz="8" w:space="0" w:color="auto"/>
              <w:right w:val="single" w:sz="8" w:space="0" w:color="auto"/>
            </w:tcBorders>
            <w:tcMar>
              <w:top w:w="0" w:type="dxa"/>
              <w:left w:w="28" w:type="dxa"/>
              <w:bottom w:w="0" w:type="dxa"/>
              <w:right w:w="28" w:type="dxa"/>
            </w:tcMar>
          </w:tcPr>
          <w:p w14:paraId="64B6F61A" w14:textId="77777777" w:rsidR="001C0A28" w:rsidRDefault="001C0A28">
            <w:pPr>
              <w:pStyle w:val="TAC"/>
            </w:pPr>
          </w:p>
        </w:tc>
        <w:tc>
          <w:tcPr>
            <w:tcW w:w="1026" w:type="dxa"/>
            <w:tcBorders>
              <w:top w:val="nil"/>
              <w:left w:val="nil"/>
              <w:bottom w:val="single" w:sz="8" w:space="0" w:color="auto"/>
              <w:right w:val="single" w:sz="8" w:space="0" w:color="auto"/>
            </w:tcBorders>
            <w:tcMar>
              <w:top w:w="0" w:type="dxa"/>
              <w:left w:w="28" w:type="dxa"/>
              <w:bottom w:w="0" w:type="dxa"/>
              <w:right w:w="28" w:type="dxa"/>
            </w:tcMar>
          </w:tcPr>
          <w:p w14:paraId="5A0C3616" w14:textId="77777777" w:rsidR="001C0A28" w:rsidRDefault="001C0A28">
            <w:pPr>
              <w:pStyle w:val="TAC"/>
            </w:pPr>
          </w:p>
        </w:tc>
        <w:tc>
          <w:tcPr>
            <w:tcW w:w="1027" w:type="dxa"/>
            <w:tcBorders>
              <w:top w:val="nil"/>
              <w:left w:val="nil"/>
              <w:bottom w:val="single" w:sz="8" w:space="0" w:color="auto"/>
              <w:right w:val="single" w:sz="8" w:space="0" w:color="auto"/>
            </w:tcBorders>
            <w:tcMar>
              <w:top w:w="0" w:type="dxa"/>
              <w:left w:w="28" w:type="dxa"/>
              <w:bottom w:w="0" w:type="dxa"/>
              <w:right w:w="28" w:type="dxa"/>
            </w:tcMar>
          </w:tcPr>
          <w:p w14:paraId="2183C063" w14:textId="77777777" w:rsidR="001C0A28" w:rsidRDefault="001C0A28">
            <w:pPr>
              <w:pStyle w:val="TAC"/>
            </w:pPr>
          </w:p>
        </w:tc>
        <w:tc>
          <w:tcPr>
            <w:tcW w:w="1026" w:type="dxa"/>
            <w:tcBorders>
              <w:top w:val="nil"/>
              <w:left w:val="nil"/>
              <w:bottom w:val="single" w:sz="8" w:space="0" w:color="auto"/>
              <w:right w:val="single" w:sz="8" w:space="0" w:color="auto"/>
            </w:tcBorders>
            <w:tcMar>
              <w:top w:w="0" w:type="dxa"/>
              <w:left w:w="28" w:type="dxa"/>
              <w:bottom w:w="0" w:type="dxa"/>
              <w:right w:w="28" w:type="dxa"/>
            </w:tcMar>
          </w:tcPr>
          <w:p w14:paraId="56785A00" w14:textId="77777777" w:rsidR="001C0A28" w:rsidRDefault="001C0A28">
            <w:pPr>
              <w:pStyle w:val="TAC"/>
            </w:pPr>
          </w:p>
        </w:tc>
        <w:tc>
          <w:tcPr>
            <w:tcW w:w="1026" w:type="dxa"/>
            <w:tcBorders>
              <w:top w:val="nil"/>
              <w:left w:val="nil"/>
              <w:bottom w:val="single" w:sz="8" w:space="0" w:color="auto"/>
              <w:right w:val="single" w:sz="8" w:space="0" w:color="auto"/>
            </w:tcBorders>
            <w:tcMar>
              <w:top w:w="0" w:type="dxa"/>
              <w:left w:w="28" w:type="dxa"/>
              <w:bottom w:w="0" w:type="dxa"/>
              <w:right w:w="28" w:type="dxa"/>
            </w:tcMar>
            <w:hideMark/>
          </w:tcPr>
          <w:p w14:paraId="62218924" w14:textId="77777777" w:rsidR="001C0A28" w:rsidRDefault="001C0A28">
            <w:pPr>
              <w:pStyle w:val="TAC"/>
            </w:pPr>
            <w:r>
              <w:rPr>
                <w:lang w:eastAsia="ko-KR"/>
              </w:rPr>
              <w:t>26</w:t>
            </w:r>
          </w:p>
        </w:tc>
        <w:tc>
          <w:tcPr>
            <w:tcW w:w="1027" w:type="dxa"/>
            <w:tcBorders>
              <w:top w:val="nil"/>
              <w:left w:val="nil"/>
              <w:bottom w:val="single" w:sz="8" w:space="0" w:color="auto"/>
              <w:right w:val="single" w:sz="8" w:space="0" w:color="auto"/>
            </w:tcBorders>
            <w:tcMar>
              <w:top w:w="0" w:type="dxa"/>
              <w:left w:w="28" w:type="dxa"/>
              <w:bottom w:w="0" w:type="dxa"/>
              <w:right w:w="28" w:type="dxa"/>
            </w:tcMar>
            <w:hideMark/>
          </w:tcPr>
          <w:p w14:paraId="3B970D6F" w14:textId="77777777" w:rsidR="001C0A28" w:rsidRDefault="001C0A28">
            <w:pPr>
              <w:pStyle w:val="TAC"/>
            </w:pPr>
            <w:r>
              <w:rPr>
                <w:lang w:eastAsia="ko-KR"/>
              </w:rPr>
              <w:t>+2/-3</w:t>
            </w:r>
            <w:r>
              <w:rPr>
                <w:vertAlign w:val="superscript"/>
              </w:rPr>
              <w:t>3</w:t>
            </w:r>
          </w:p>
        </w:tc>
        <w:tc>
          <w:tcPr>
            <w:tcW w:w="1026" w:type="dxa"/>
            <w:tcBorders>
              <w:top w:val="nil"/>
              <w:left w:val="nil"/>
              <w:bottom w:val="single" w:sz="8" w:space="0" w:color="auto"/>
              <w:right w:val="single" w:sz="8" w:space="0" w:color="auto"/>
            </w:tcBorders>
            <w:tcMar>
              <w:top w:w="0" w:type="dxa"/>
              <w:left w:w="28" w:type="dxa"/>
              <w:bottom w:w="0" w:type="dxa"/>
              <w:right w:w="28" w:type="dxa"/>
            </w:tcMar>
            <w:hideMark/>
          </w:tcPr>
          <w:p w14:paraId="2CEB2F9F" w14:textId="77777777" w:rsidR="001C0A28" w:rsidRDefault="001C0A28">
            <w:pPr>
              <w:pStyle w:val="TAC"/>
            </w:pPr>
            <w:r>
              <w:t>23</w:t>
            </w:r>
          </w:p>
        </w:tc>
        <w:tc>
          <w:tcPr>
            <w:tcW w:w="1027" w:type="dxa"/>
            <w:tcBorders>
              <w:top w:val="nil"/>
              <w:left w:val="nil"/>
              <w:bottom w:val="single" w:sz="8" w:space="0" w:color="auto"/>
              <w:right w:val="single" w:sz="8" w:space="0" w:color="auto"/>
            </w:tcBorders>
            <w:tcMar>
              <w:top w:w="0" w:type="dxa"/>
              <w:left w:w="28" w:type="dxa"/>
              <w:bottom w:w="0" w:type="dxa"/>
              <w:right w:w="28" w:type="dxa"/>
            </w:tcMar>
            <w:hideMark/>
          </w:tcPr>
          <w:p w14:paraId="558EA780" w14:textId="77777777" w:rsidR="001C0A28" w:rsidRDefault="001C0A28">
            <w:pPr>
              <w:pStyle w:val="TAC"/>
            </w:pPr>
            <w:r>
              <w:t>±2</w:t>
            </w:r>
            <w:r>
              <w:rPr>
                <w:vertAlign w:val="superscript"/>
              </w:rPr>
              <w:t>3</w:t>
            </w:r>
          </w:p>
        </w:tc>
      </w:tr>
    </w:tbl>
    <w:p w14:paraId="4DDCE66A" w14:textId="77777777" w:rsidR="001C0A28" w:rsidRDefault="001C0A28" w:rsidP="001C0A28">
      <w:pPr>
        <w:rPr>
          <w:rFonts w:ascii="Calibri" w:eastAsia="Malgun Gothic" w:hAnsi="Calibri" w:cs="Calibri"/>
          <w:sz w:val="22"/>
          <w:szCs w:val="22"/>
          <w:lang w:val="en-US"/>
        </w:rPr>
      </w:pPr>
    </w:p>
    <w:p w14:paraId="2E805AAF" w14:textId="77777777" w:rsidR="001C0A28" w:rsidRPr="00C81889" w:rsidRDefault="001C0A28" w:rsidP="001C0A28">
      <w:r w:rsidRPr="00C81889">
        <w:t>So for each power class, it is allowed to transmit up to + 2dB higher than nominal power, which for PC3, it is 23 +2 = 25 dBm.  So the “power boosting/Negative MPR” needs to be discussed within the power class definition, if it will be more than what power class could be allowed, the more impacted area in specification should be discussed:</w:t>
      </w:r>
    </w:p>
    <w:p w14:paraId="2CCFCDEB" w14:textId="77777777" w:rsidR="001C0A28" w:rsidRPr="00C81889" w:rsidRDefault="001C0A28" w:rsidP="00C81889">
      <w:pPr>
        <w:pStyle w:val="ListParagraph"/>
        <w:numPr>
          <w:ilvl w:val="0"/>
          <w:numId w:val="42"/>
        </w:numPr>
      </w:pPr>
      <w:r w:rsidRPr="00C81889">
        <w:t>The regulation aspect: if the device is certificated with PC3 device, what is implication if it would violate this?</w:t>
      </w:r>
    </w:p>
    <w:p w14:paraId="3B1B838B" w14:textId="77777777" w:rsidR="001C0A28" w:rsidRPr="00C81889" w:rsidRDefault="001C0A28" w:rsidP="00C81889">
      <w:pPr>
        <w:pStyle w:val="ListParagraph"/>
        <w:numPr>
          <w:ilvl w:val="0"/>
          <w:numId w:val="42"/>
        </w:numPr>
      </w:pPr>
      <w:r w:rsidRPr="00C81889">
        <w:t>The SAR limitation: what impact of the P-MPR if the power boosting exceed the 25 dBm?</w:t>
      </w:r>
    </w:p>
    <w:p w14:paraId="299236CD" w14:textId="77777777" w:rsidR="001C0A28" w:rsidRPr="00C81889" w:rsidRDefault="001C0A28" w:rsidP="00C81889">
      <w:pPr>
        <w:pStyle w:val="ListParagraph"/>
        <w:numPr>
          <w:ilvl w:val="0"/>
          <w:numId w:val="42"/>
        </w:numPr>
      </w:pPr>
      <w:r w:rsidRPr="00C81889">
        <w:t>Overheating: if the device is not designed to operate more than PC3 power class, would it be fine to operate beyond what is designed and tested? The 25 dBm is overlapping with PC2 performance.</w:t>
      </w:r>
    </w:p>
    <w:p w14:paraId="694D1F00" w14:textId="77777777" w:rsidR="001C0A28" w:rsidRPr="00C81889" w:rsidRDefault="001C0A28" w:rsidP="00C81889">
      <w:pPr>
        <w:pStyle w:val="ListParagraph"/>
        <w:numPr>
          <w:ilvl w:val="0"/>
          <w:numId w:val="42"/>
        </w:numPr>
      </w:pPr>
      <w:r w:rsidRPr="00C81889">
        <w:t>Higher layer impact: how the network should configure the IE P-max when considering the “power boosting” ?</w:t>
      </w:r>
    </w:p>
    <w:p w14:paraId="1A40FEF2" w14:textId="430B4A94" w:rsidR="001C0A28" w:rsidRPr="00C81889" w:rsidRDefault="001C0A28" w:rsidP="001C0A28">
      <w:r w:rsidRPr="00C81889">
        <w:t xml:space="preserve">So </w:t>
      </w:r>
      <w:r w:rsidR="003E1713">
        <w:t>if the power boosting could be above 25 dBm</w:t>
      </w:r>
      <w:r w:rsidR="00190B11">
        <w:t xml:space="preserve">, </w:t>
      </w:r>
      <w:r w:rsidRPr="00C81889">
        <w:t xml:space="preserve">it seems it may be a safe side to assume a PC2 power class could be used when simulate/discuss the “power boosting”, </w:t>
      </w:r>
      <w:r w:rsidR="00AE65EC">
        <w:t>in this case,</w:t>
      </w:r>
      <w:r w:rsidRPr="00C81889">
        <w:t xml:space="preserve"> a PC3 UE could behave a PC2 UE with some constrains</w:t>
      </w:r>
      <w:r w:rsidR="00F54243">
        <w:t xml:space="preserve"> </w:t>
      </w:r>
      <w:r w:rsidRPr="00C81889">
        <w:t>(QPSK, RB allocation), and in these power boosting cases, network would assume it is a PC2 UE (though with some MPR).</w:t>
      </w:r>
    </w:p>
    <w:p w14:paraId="75745C60" w14:textId="5D1F4FED" w:rsidR="001C0A28" w:rsidRPr="00C81889" w:rsidRDefault="008F43CC" w:rsidP="00C81889">
      <w:pPr>
        <w:pStyle w:val="Observation"/>
      </w:pPr>
      <w:bookmarkStart w:id="6" w:name="_Ref127537149"/>
      <w:r>
        <w:t xml:space="preserve">UE </w:t>
      </w:r>
      <w:r w:rsidR="001C0A28" w:rsidRPr="00C81889">
        <w:t>“power boosting” performance should always be constrained within a PC class definition.</w:t>
      </w:r>
      <w:bookmarkEnd w:id="6"/>
    </w:p>
    <w:p w14:paraId="0C08CABC" w14:textId="432E52AF" w:rsidR="001C0A28" w:rsidRPr="00C81889" w:rsidRDefault="001C0A28" w:rsidP="00C81889">
      <w:pPr>
        <w:pStyle w:val="Proposal"/>
      </w:pPr>
      <w:bookmarkStart w:id="7" w:name="_Ref127537174"/>
      <w:r w:rsidRPr="00C81889">
        <w:t xml:space="preserve">PC2 power class reference should be used when discussing/simulating the “power boosting/negative MPR” </w:t>
      </w:r>
      <w:r w:rsidR="004D3D08">
        <w:t>if the boosted output power would exceed 25 dBm</w:t>
      </w:r>
      <w:r w:rsidRPr="00C81889">
        <w:t>.</w:t>
      </w:r>
      <w:bookmarkEnd w:id="7"/>
    </w:p>
    <w:p w14:paraId="20E8E1F1" w14:textId="77777777" w:rsidR="001C0A28" w:rsidRPr="001C0A28" w:rsidRDefault="001C0A28" w:rsidP="00D86D5C"/>
    <w:p w14:paraId="6D37A301" w14:textId="19FC2E10" w:rsidR="00D66500" w:rsidRDefault="00D66500" w:rsidP="00D86D5C"/>
    <w:p w14:paraId="160AE715" w14:textId="03B0DBE0" w:rsidR="00D66500" w:rsidRDefault="00D66500" w:rsidP="00D86D5C"/>
    <w:p w14:paraId="19CFACFA" w14:textId="729D69C1" w:rsidR="009E1D61" w:rsidRDefault="009E1D61" w:rsidP="00D86D5C"/>
    <w:p w14:paraId="6EDB8B9B" w14:textId="77777777" w:rsidR="00D66500" w:rsidRDefault="00D66500" w:rsidP="00D86D5C"/>
    <w:p w14:paraId="58EF29B6" w14:textId="77777777" w:rsidR="00D66500" w:rsidRDefault="00D66500" w:rsidP="00D86D5C"/>
    <w:p w14:paraId="16CA7B27" w14:textId="1525D930" w:rsidR="00D66500" w:rsidRDefault="00D66500" w:rsidP="00D86D5C"/>
    <w:p w14:paraId="57022FC3" w14:textId="2C52FE0B" w:rsidR="00E2572C" w:rsidRPr="00F102E6" w:rsidRDefault="00E2572C" w:rsidP="00E2572C">
      <w:pPr>
        <w:pStyle w:val="Heading1"/>
      </w:pPr>
      <w:r w:rsidRPr="00F102E6">
        <w:t>Conclusions</w:t>
      </w:r>
    </w:p>
    <w:p w14:paraId="09EF2AA1" w14:textId="5934DAA2"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CB68A8">
        <w:t>specification impact</w:t>
      </w:r>
      <w:r w:rsidR="000B028D">
        <w:t xml:space="preserve"> </w:t>
      </w:r>
      <w:r w:rsidR="00760997" w:rsidRPr="00F102E6">
        <w:t xml:space="preserve">with below </w:t>
      </w:r>
      <w:r w:rsidR="0023099F">
        <w:t>observation</w:t>
      </w:r>
      <w:r w:rsidR="006B3B7A">
        <w:t>s</w:t>
      </w:r>
      <w:r w:rsidR="00760997" w:rsidRPr="00F102E6">
        <w:t>:</w:t>
      </w:r>
    </w:p>
    <w:p w14:paraId="2D811009" w14:textId="5E624E61" w:rsidR="00DE664A" w:rsidRDefault="006F73B1" w:rsidP="009F5C86">
      <w:r>
        <w:fldChar w:fldCharType="begin"/>
      </w:r>
      <w:r>
        <w:instrText xml:space="preserve"> REF _Ref127537082 \n \h </w:instrText>
      </w:r>
      <w:r>
        <w:fldChar w:fldCharType="separate"/>
      </w:r>
      <w:r w:rsidR="00560126">
        <w:t>Proposal-1:</w:t>
      </w:r>
      <w:r>
        <w:fldChar w:fldCharType="end"/>
      </w:r>
      <w:r>
        <w:fldChar w:fldCharType="begin"/>
      </w:r>
      <w:r>
        <w:instrText xml:space="preserve"> REF _Ref127537082 \h </w:instrText>
      </w:r>
      <w:r>
        <w:fldChar w:fldCharType="separate"/>
      </w:r>
      <w:r w:rsidR="00560126">
        <w:t>Transparent scheme should be further specified in RAN4 after the study phase.</w:t>
      </w:r>
      <w:r>
        <w:fldChar w:fldCharType="end"/>
      </w:r>
    </w:p>
    <w:p w14:paraId="01E19D1B" w14:textId="3F040DD8" w:rsidR="006F73B1" w:rsidRDefault="006F73B1" w:rsidP="009F5C86">
      <w:r>
        <w:fldChar w:fldCharType="begin"/>
      </w:r>
      <w:r>
        <w:instrText xml:space="preserve"> REF _Ref127537098 \n \h </w:instrText>
      </w:r>
      <w:r>
        <w:fldChar w:fldCharType="separate"/>
      </w:r>
      <w:r w:rsidR="00560126">
        <w:t>Observation 1</w:t>
      </w:r>
      <w:r>
        <w:fldChar w:fldCharType="end"/>
      </w:r>
      <w:r>
        <w:t xml:space="preserve"> </w:t>
      </w:r>
      <w:r>
        <w:fldChar w:fldCharType="begin"/>
      </w:r>
      <w:r>
        <w:instrText xml:space="preserve"> REF _Ref127537098 \h </w:instrText>
      </w:r>
      <w:r>
        <w:fldChar w:fldCharType="separate"/>
      </w:r>
      <w:r w:rsidR="00560126">
        <w:t>For a UE implementing the FDSS scheme using the 2-tap or 3-tap filter, the general spectrum flatness requirement cannot be met.</w:t>
      </w:r>
      <w:r>
        <w:fldChar w:fldCharType="end"/>
      </w:r>
    </w:p>
    <w:p w14:paraId="5428DE97" w14:textId="7688311A" w:rsidR="006F73B1" w:rsidRDefault="006F73B1" w:rsidP="009F5C86">
      <w:r>
        <w:fldChar w:fldCharType="begin"/>
      </w:r>
      <w:r>
        <w:instrText xml:space="preserve"> REF _Ref127537109 \n \h </w:instrText>
      </w:r>
      <w:r>
        <w:fldChar w:fldCharType="separate"/>
      </w:r>
      <w:r w:rsidR="00560126">
        <w:t>Observation 2</w:t>
      </w:r>
      <w:r>
        <w:fldChar w:fldCharType="end"/>
      </w:r>
      <w:r>
        <w:t xml:space="preserve"> </w:t>
      </w:r>
      <w:r>
        <w:fldChar w:fldCharType="begin"/>
      </w:r>
      <w:r>
        <w:instrText xml:space="preserve"> REF _Ref127537109 \h </w:instrText>
      </w:r>
      <w:r>
        <w:fldChar w:fldCharType="separate"/>
      </w:r>
      <w:r w:rsidR="00560126">
        <w:t>14 dB ripple at the edge PRB allocation may result in 0.9 dB link budget loss for high MCS if 14 dB ripple would be allowed.</w:t>
      </w:r>
      <w:r>
        <w:fldChar w:fldCharType="end"/>
      </w:r>
    </w:p>
    <w:p w14:paraId="1C5D68DC" w14:textId="11127B60" w:rsidR="006F73B1" w:rsidRDefault="00190A3F" w:rsidP="009F5C86">
      <w:r>
        <w:fldChar w:fldCharType="begin"/>
      </w:r>
      <w:r>
        <w:instrText xml:space="preserve"> REF _Ref127537128 \n \h </w:instrText>
      </w:r>
      <w:r>
        <w:fldChar w:fldCharType="separate"/>
      </w:r>
      <w:r w:rsidR="00560126">
        <w:t>Observation 4</w:t>
      </w:r>
      <w:r>
        <w:fldChar w:fldCharType="end"/>
      </w:r>
      <w:r>
        <w:t xml:space="preserve"> </w:t>
      </w:r>
      <w:r>
        <w:fldChar w:fldCharType="begin"/>
      </w:r>
      <w:r>
        <w:instrText xml:space="preserve"> REF _Ref127537128 \h </w:instrText>
      </w:r>
      <w:r>
        <w:fldChar w:fldCharType="separate"/>
      </w:r>
      <w:r w:rsidR="00560126">
        <w:t>Clipping scheme can meet the general spectrum flatness requirement.</w:t>
      </w:r>
      <w:r>
        <w:fldChar w:fldCharType="end"/>
      </w:r>
    </w:p>
    <w:p w14:paraId="5823D852" w14:textId="00B3CF92" w:rsidR="00190A3F" w:rsidRDefault="00190A3F" w:rsidP="009F5C86">
      <w:r>
        <w:fldChar w:fldCharType="begin"/>
      </w:r>
      <w:r>
        <w:instrText xml:space="preserve"> REF _Ref127537138 \n \h </w:instrText>
      </w:r>
      <w:r>
        <w:fldChar w:fldCharType="separate"/>
      </w:r>
      <w:r w:rsidR="00560126">
        <w:t>Proposal-2:</w:t>
      </w:r>
      <w:r>
        <w:fldChar w:fldCharType="end"/>
      </w:r>
      <w:r>
        <w:t xml:space="preserve"> </w:t>
      </w:r>
      <w:r>
        <w:fldChar w:fldCharType="begin"/>
      </w:r>
      <w:r>
        <w:instrText xml:space="preserve"> REF _Ref127537138 \h </w:instrText>
      </w:r>
      <w:r>
        <w:fldChar w:fldCharType="separate"/>
      </w:r>
      <w:r w:rsidR="00560126">
        <w:t>In case of the relaxing the spectrum flatness requirement for transparent scheme, the requirement should not be the same with Pi/2 BPSK, the exact amount could be further discussed.</w:t>
      </w:r>
      <w:r>
        <w:fldChar w:fldCharType="end"/>
      </w:r>
    </w:p>
    <w:p w14:paraId="7E9907AA" w14:textId="6DE19119" w:rsidR="00190A3F" w:rsidRDefault="00190A3F" w:rsidP="009F5C86">
      <w:r>
        <w:fldChar w:fldCharType="begin"/>
      </w:r>
      <w:r>
        <w:instrText xml:space="preserve"> REF _Ref127537149 \n \h </w:instrText>
      </w:r>
      <w:r>
        <w:fldChar w:fldCharType="separate"/>
      </w:r>
      <w:r w:rsidR="00560126">
        <w:t>Observation 5</w:t>
      </w:r>
      <w:r>
        <w:fldChar w:fldCharType="end"/>
      </w:r>
      <w:r>
        <w:t xml:space="preserve"> </w:t>
      </w:r>
      <w:r w:rsidRPr="00190A3F">
        <w:fldChar w:fldCharType="begin"/>
      </w:r>
      <w:r w:rsidRPr="00190A3F">
        <w:instrText xml:space="preserve"> REF _Ref127537149 \h  \* MERGEFORMAT </w:instrText>
      </w:r>
      <w:r w:rsidRPr="00190A3F">
        <w:fldChar w:fldCharType="separate"/>
      </w:r>
      <w:r w:rsidR="00560126" w:rsidRPr="00560126">
        <w:rPr>
          <w:rFonts w:eastAsia="Times New Roman"/>
          <w:lang w:eastAsia="ja-JP"/>
        </w:rPr>
        <w:t>UE “power boosting” performance should always be constrained within a PC class definition</w:t>
      </w:r>
      <w:r w:rsidR="00560126" w:rsidRPr="00C81889">
        <w:rPr>
          <w:rFonts w:eastAsia="Times New Roman"/>
          <w:b/>
          <w:bCs/>
          <w:lang w:eastAsia="ja-JP"/>
        </w:rPr>
        <w:t>.</w:t>
      </w:r>
      <w:r w:rsidRPr="00190A3F">
        <w:fldChar w:fldCharType="end"/>
      </w:r>
    </w:p>
    <w:p w14:paraId="2B399962" w14:textId="56AD51FB" w:rsidR="00190A3F" w:rsidRDefault="00190A3F" w:rsidP="009F5C86">
      <w:r>
        <w:fldChar w:fldCharType="begin"/>
      </w:r>
      <w:r>
        <w:instrText xml:space="preserve"> REF _Ref127537174 \n \h </w:instrText>
      </w:r>
      <w:r>
        <w:fldChar w:fldCharType="separate"/>
      </w:r>
      <w:r w:rsidR="00560126">
        <w:t>Proposal-3:</w:t>
      </w:r>
      <w:r>
        <w:fldChar w:fldCharType="end"/>
      </w:r>
      <w:r>
        <w:t xml:space="preserve"> </w:t>
      </w:r>
      <w:r w:rsidRPr="00190A3F">
        <w:fldChar w:fldCharType="begin"/>
      </w:r>
      <w:r w:rsidRPr="00190A3F">
        <w:instrText xml:space="preserve"> REF _Ref127537174 \h  \* MERGEFORMAT </w:instrText>
      </w:r>
      <w:r w:rsidRPr="00190A3F">
        <w:fldChar w:fldCharType="separate"/>
      </w:r>
      <w:r w:rsidR="00560126" w:rsidRPr="00560126">
        <w:t xml:space="preserve">PC2 power class reference should be used when discussing/simulating the “power boosting/negative MPR” </w:t>
      </w:r>
      <w:r w:rsidR="00560126">
        <w:t>if the boosted output power would exceed 25 dBm</w:t>
      </w:r>
      <w:r w:rsidR="00560126" w:rsidRPr="00560126">
        <w:t>.</w:t>
      </w:r>
      <w:r w:rsidRPr="00190A3F">
        <w:fldChar w:fldCharType="end"/>
      </w:r>
    </w:p>
    <w:p w14:paraId="6D7BC3ED" w14:textId="0A81A8E9" w:rsidR="00190A3F" w:rsidRDefault="00190A3F" w:rsidP="009F5C86">
      <w:r>
        <w:t xml:space="preserve"> </w:t>
      </w:r>
    </w:p>
    <w:p w14:paraId="2263E547" w14:textId="77777777" w:rsidR="009506E1" w:rsidRPr="00F102E6" w:rsidRDefault="009506E1" w:rsidP="009506E1">
      <w:pPr>
        <w:pStyle w:val="Heading1"/>
      </w:pPr>
      <w:r w:rsidRPr="00F102E6">
        <w:t>References</w:t>
      </w:r>
    </w:p>
    <w:p w14:paraId="380F7182" w14:textId="7504F726" w:rsidR="00C65A74" w:rsidRDefault="00E229DF" w:rsidP="003452C6">
      <w:pPr>
        <w:pStyle w:val="Reference"/>
      </w:pPr>
      <w:bookmarkStart w:id="8" w:name="_Ref115362883"/>
      <w:r w:rsidRPr="00E229DF">
        <w:t>R4-2217745</w:t>
      </w:r>
      <w:r>
        <w:t>,</w:t>
      </w:r>
      <w:r w:rsidR="00A555B8" w:rsidRPr="00A555B8">
        <w:t xml:space="preserve"> WF on enhancements to reduce MPR/PAR</w:t>
      </w:r>
      <w:r w:rsidR="00A555B8">
        <w:t>, Nokia</w:t>
      </w:r>
    </w:p>
    <w:p w14:paraId="5A8A7553" w14:textId="3A4F79DB" w:rsidR="00793E46" w:rsidRDefault="00514840" w:rsidP="003452C6">
      <w:pPr>
        <w:pStyle w:val="Reference"/>
      </w:pPr>
      <w:r w:rsidRPr="00514840">
        <w:t>R4-2302423</w:t>
      </w:r>
      <w:r w:rsidR="00793E46">
        <w:t>, simulation result for transparent schem for MPR reduction, Ericsson</w:t>
      </w:r>
    </w:p>
    <w:p w14:paraId="5523E788" w14:textId="2F7D6E7B" w:rsidR="00793E46" w:rsidRDefault="00514840" w:rsidP="003452C6">
      <w:pPr>
        <w:pStyle w:val="Reference"/>
      </w:pPr>
      <w:r w:rsidRPr="00514840">
        <w:t>R4-230242</w:t>
      </w:r>
      <w:r>
        <w:t>4</w:t>
      </w:r>
      <w:r w:rsidR="00793E46">
        <w:t>, simulation result for non-transparent schem for MPR reduction, Ericsson</w:t>
      </w:r>
    </w:p>
    <w:p w14:paraId="170816F3" w14:textId="71F65BDF" w:rsidR="006E22DA" w:rsidRDefault="007D6FBF" w:rsidP="003452C6">
      <w:pPr>
        <w:pStyle w:val="Reference"/>
      </w:pPr>
      <w:r w:rsidRPr="007D6FBF">
        <w:t>R4-2220841</w:t>
      </w:r>
      <w:r>
        <w:t>,</w:t>
      </w:r>
      <w:r w:rsidR="00D438C6" w:rsidRPr="00D438C6">
        <w:t xml:space="preserve"> WF on the MPR reduction for coverage enhancement</w:t>
      </w:r>
      <w:r w:rsidR="00D438C6">
        <w:t>,</w:t>
      </w:r>
      <w:r w:rsidR="008D79CC" w:rsidRPr="008D79CC">
        <w:t xml:space="preserve"> Nokia</w:t>
      </w:r>
    </w:p>
    <w:bookmarkEnd w:id="8"/>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71B32" w14:textId="77777777" w:rsidR="003330D6" w:rsidRDefault="003330D6">
      <w:r>
        <w:separator/>
      </w:r>
    </w:p>
  </w:endnote>
  <w:endnote w:type="continuationSeparator" w:id="0">
    <w:p w14:paraId="59053CE6" w14:textId="77777777" w:rsidR="003330D6" w:rsidRDefault="003330D6">
      <w:r>
        <w:continuationSeparator/>
      </w:r>
    </w:p>
  </w:endnote>
  <w:endnote w:type="continuationNotice" w:id="1">
    <w:p w14:paraId="0A721E12" w14:textId="77777777" w:rsidR="003330D6" w:rsidRDefault="00333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FFCAE" w14:textId="77777777" w:rsidR="003330D6" w:rsidRDefault="003330D6">
      <w:r>
        <w:separator/>
      </w:r>
    </w:p>
  </w:footnote>
  <w:footnote w:type="continuationSeparator" w:id="0">
    <w:p w14:paraId="2A22BA6E" w14:textId="77777777" w:rsidR="003330D6" w:rsidRDefault="003330D6">
      <w:r>
        <w:continuationSeparator/>
      </w:r>
    </w:p>
  </w:footnote>
  <w:footnote w:type="continuationNotice" w:id="1">
    <w:p w14:paraId="4D2CFEF9" w14:textId="77777777" w:rsidR="003330D6" w:rsidRDefault="003330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7F2012F"/>
    <w:multiLevelType w:val="hybridMultilevel"/>
    <w:tmpl w:val="7276886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0C52D8"/>
    <w:multiLevelType w:val="hybridMultilevel"/>
    <w:tmpl w:val="6792B2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07C42BD"/>
    <w:multiLevelType w:val="hybridMultilevel"/>
    <w:tmpl w:val="41E6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A46647"/>
    <w:multiLevelType w:val="hybridMultilevel"/>
    <w:tmpl w:val="9D541698"/>
    <w:lvl w:ilvl="0" w:tplc="78A864BC">
      <w:start w:val="1"/>
      <w:numFmt w:val="decim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2"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28D156F"/>
    <w:multiLevelType w:val="hybridMultilevel"/>
    <w:tmpl w:val="D5D6F5A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4"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6695915">
    <w:abstractNumId w:val="16"/>
  </w:num>
  <w:num w:numId="2" w16cid:durableId="2058896314">
    <w:abstractNumId w:val="15"/>
  </w:num>
  <w:num w:numId="3" w16cid:durableId="2087023036">
    <w:abstractNumId w:val="37"/>
  </w:num>
  <w:num w:numId="4" w16cid:durableId="1495608257">
    <w:abstractNumId w:val="6"/>
  </w:num>
  <w:num w:numId="5" w16cid:durableId="1704284010">
    <w:abstractNumId w:val="27"/>
  </w:num>
  <w:num w:numId="6" w16cid:durableId="1773815981">
    <w:abstractNumId w:val="21"/>
  </w:num>
  <w:num w:numId="7" w16cid:durableId="500851719">
    <w:abstractNumId w:val="17"/>
  </w:num>
  <w:num w:numId="8" w16cid:durableId="130486952">
    <w:abstractNumId w:val="29"/>
  </w:num>
  <w:num w:numId="9" w16cid:durableId="1629967463">
    <w:abstractNumId w:val="8"/>
  </w:num>
  <w:num w:numId="10" w16cid:durableId="2108622598">
    <w:abstractNumId w:val="28"/>
  </w:num>
  <w:num w:numId="11" w16cid:durableId="1256671001">
    <w:abstractNumId w:val="9"/>
  </w:num>
  <w:num w:numId="12" w16cid:durableId="2120030204">
    <w:abstractNumId w:val="5"/>
  </w:num>
  <w:num w:numId="13" w16cid:durableId="507722438">
    <w:abstractNumId w:val="14"/>
  </w:num>
  <w:num w:numId="14" w16cid:durableId="1891529833">
    <w:abstractNumId w:val="31"/>
  </w:num>
  <w:num w:numId="15" w16cid:durableId="744650818">
    <w:abstractNumId w:val="23"/>
  </w:num>
  <w:num w:numId="16" w16cid:durableId="958337079">
    <w:abstractNumId w:val="9"/>
    <w:lvlOverride w:ilvl="0">
      <w:startOverride w:val="1"/>
    </w:lvlOverride>
  </w:num>
  <w:num w:numId="17" w16cid:durableId="687606772">
    <w:abstractNumId w:val="28"/>
    <w:lvlOverride w:ilvl="0">
      <w:startOverride w:val="1"/>
    </w:lvlOverride>
  </w:num>
  <w:num w:numId="18" w16cid:durableId="191194308">
    <w:abstractNumId w:val="24"/>
  </w:num>
  <w:num w:numId="19" w16cid:durableId="1104035100">
    <w:abstractNumId w:val="2"/>
  </w:num>
  <w:num w:numId="20" w16cid:durableId="203300835">
    <w:abstractNumId w:val="34"/>
  </w:num>
  <w:num w:numId="21" w16cid:durableId="20517420">
    <w:abstractNumId w:val="0"/>
  </w:num>
  <w:num w:numId="22" w16cid:durableId="940573751">
    <w:abstractNumId w:val="17"/>
    <w:lvlOverride w:ilvl="0">
      <w:startOverride w:val="6"/>
    </w:lvlOverride>
    <w:lvlOverride w:ilvl="1">
      <w:startOverride w:val="6"/>
    </w:lvlOverride>
  </w:num>
  <w:num w:numId="23" w16cid:durableId="819223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74525866">
    <w:abstractNumId w:val="13"/>
  </w:num>
  <w:num w:numId="25" w16cid:durableId="715734808">
    <w:abstractNumId w:val="32"/>
  </w:num>
  <w:num w:numId="26" w16cid:durableId="1609776827">
    <w:abstractNumId w:val="20"/>
  </w:num>
  <w:num w:numId="27" w16cid:durableId="866329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368703">
    <w:abstractNumId w:val="30"/>
  </w:num>
  <w:num w:numId="29" w16cid:durableId="2002809574">
    <w:abstractNumId w:val="4"/>
  </w:num>
  <w:num w:numId="30" w16cid:durableId="1484199683">
    <w:abstractNumId w:val="25"/>
  </w:num>
  <w:num w:numId="31" w16cid:durableId="977146485">
    <w:abstractNumId w:val="35"/>
  </w:num>
  <w:num w:numId="32" w16cid:durableId="1659529409">
    <w:abstractNumId w:val="22"/>
  </w:num>
  <w:num w:numId="33" w16cid:durableId="677346822">
    <w:abstractNumId w:val="19"/>
  </w:num>
  <w:num w:numId="34" w16cid:durableId="523252600">
    <w:abstractNumId w:val="18"/>
  </w:num>
  <w:num w:numId="35" w16cid:durableId="164902968">
    <w:abstractNumId w:val="36"/>
  </w:num>
  <w:num w:numId="36" w16cid:durableId="576398167">
    <w:abstractNumId w:val="12"/>
  </w:num>
  <w:num w:numId="37" w16cid:durableId="805513600">
    <w:abstractNumId w:val="11"/>
  </w:num>
  <w:num w:numId="38" w16cid:durableId="1894802875">
    <w:abstractNumId w:val="10"/>
  </w:num>
  <w:num w:numId="39" w16cid:durableId="2055538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87628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06042440">
    <w:abstractNumId w:val="3"/>
  </w:num>
  <w:num w:numId="42" w16cid:durableId="129243737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312"/>
    <w:rsid w:val="00001674"/>
    <w:rsid w:val="00001EC5"/>
    <w:rsid w:val="00002468"/>
    <w:rsid w:val="00002559"/>
    <w:rsid w:val="00002CDA"/>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82B"/>
    <w:rsid w:val="00020F3C"/>
    <w:rsid w:val="000212C3"/>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1383"/>
    <w:rsid w:val="0003197D"/>
    <w:rsid w:val="00031C9D"/>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3"/>
    <w:rsid w:val="000432F5"/>
    <w:rsid w:val="0004348E"/>
    <w:rsid w:val="000435ED"/>
    <w:rsid w:val="00043CAE"/>
    <w:rsid w:val="00043F94"/>
    <w:rsid w:val="00044890"/>
    <w:rsid w:val="00044954"/>
    <w:rsid w:val="00045247"/>
    <w:rsid w:val="0004535B"/>
    <w:rsid w:val="00045525"/>
    <w:rsid w:val="00046485"/>
    <w:rsid w:val="00047CE7"/>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543B"/>
    <w:rsid w:val="000561ED"/>
    <w:rsid w:val="00056B8C"/>
    <w:rsid w:val="00056D01"/>
    <w:rsid w:val="00057082"/>
    <w:rsid w:val="00057821"/>
    <w:rsid w:val="00057B21"/>
    <w:rsid w:val="000604BF"/>
    <w:rsid w:val="0006072E"/>
    <w:rsid w:val="00060F41"/>
    <w:rsid w:val="00061143"/>
    <w:rsid w:val="000623A9"/>
    <w:rsid w:val="00062646"/>
    <w:rsid w:val="000628AF"/>
    <w:rsid w:val="00062B1F"/>
    <w:rsid w:val="00062B87"/>
    <w:rsid w:val="00062E77"/>
    <w:rsid w:val="0006371E"/>
    <w:rsid w:val="000639E4"/>
    <w:rsid w:val="00063B0D"/>
    <w:rsid w:val="00063D4F"/>
    <w:rsid w:val="00064812"/>
    <w:rsid w:val="00064BD6"/>
    <w:rsid w:val="0006509F"/>
    <w:rsid w:val="0006555D"/>
    <w:rsid w:val="0006577E"/>
    <w:rsid w:val="00065F40"/>
    <w:rsid w:val="00066611"/>
    <w:rsid w:val="00066698"/>
    <w:rsid w:val="000670F1"/>
    <w:rsid w:val="00067561"/>
    <w:rsid w:val="000677F5"/>
    <w:rsid w:val="00067B1B"/>
    <w:rsid w:val="00070253"/>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613E"/>
    <w:rsid w:val="00077D68"/>
    <w:rsid w:val="00077DE3"/>
    <w:rsid w:val="00080131"/>
    <w:rsid w:val="00080381"/>
    <w:rsid w:val="000803B2"/>
    <w:rsid w:val="00080E61"/>
    <w:rsid w:val="00081975"/>
    <w:rsid w:val="00082219"/>
    <w:rsid w:val="000824E4"/>
    <w:rsid w:val="00082652"/>
    <w:rsid w:val="00083270"/>
    <w:rsid w:val="000838FC"/>
    <w:rsid w:val="00083E78"/>
    <w:rsid w:val="000846A2"/>
    <w:rsid w:val="00084986"/>
    <w:rsid w:val="00084A66"/>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69E"/>
    <w:rsid w:val="00093956"/>
    <w:rsid w:val="00093AF4"/>
    <w:rsid w:val="00093C10"/>
    <w:rsid w:val="0009455C"/>
    <w:rsid w:val="00094F79"/>
    <w:rsid w:val="00095574"/>
    <w:rsid w:val="00095AAC"/>
    <w:rsid w:val="00095FA1"/>
    <w:rsid w:val="00096069"/>
    <w:rsid w:val="0009678B"/>
    <w:rsid w:val="0009695B"/>
    <w:rsid w:val="00096C34"/>
    <w:rsid w:val="000A05E4"/>
    <w:rsid w:val="000A05F5"/>
    <w:rsid w:val="000A0AB2"/>
    <w:rsid w:val="000A0C10"/>
    <w:rsid w:val="000A17F1"/>
    <w:rsid w:val="000A1A21"/>
    <w:rsid w:val="000A1F21"/>
    <w:rsid w:val="000A2C27"/>
    <w:rsid w:val="000A3194"/>
    <w:rsid w:val="000A35A3"/>
    <w:rsid w:val="000A4A42"/>
    <w:rsid w:val="000A4EA2"/>
    <w:rsid w:val="000A56C1"/>
    <w:rsid w:val="000A5706"/>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9B5"/>
    <w:rsid w:val="000C160E"/>
    <w:rsid w:val="000C1EC8"/>
    <w:rsid w:val="000C2049"/>
    <w:rsid w:val="000C20BB"/>
    <w:rsid w:val="000C2D5A"/>
    <w:rsid w:val="000C331A"/>
    <w:rsid w:val="000C48BE"/>
    <w:rsid w:val="000C4C1B"/>
    <w:rsid w:val="000C520A"/>
    <w:rsid w:val="000C5837"/>
    <w:rsid w:val="000C6A94"/>
    <w:rsid w:val="000C6D65"/>
    <w:rsid w:val="000C7541"/>
    <w:rsid w:val="000C7D0F"/>
    <w:rsid w:val="000D09A5"/>
    <w:rsid w:val="000D09B5"/>
    <w:rsid w:val="000D0FEF"/>
    <w:rsid w:val="000D10D2"/>
    <w:rsid w:val="000D16E5"/>
    <w:rsid w:val="000D17C5"/>
    <w:rsid w:val="000D2347"/>
    <w:rsid w:val="000D2729"/>
    <w:rsid w:val="000D33F5"/>
    <w:rsid w:val="000D3C13"/>
    <w:rsid w:val="000D3CAF"/>
    <w:rsid w:val="000D474E"/>
    <w:rsid w:val="000D481D"/>
    <w:rsid w:val="000D55C7"/>
    <w:rsid w:val="000D5E8D"/>
    <w:rsid w:val="000D6135"/>
    <w:rsid w:val="000D7070"/>
    <w:rsid w:val="000E1106"/>
    <w:rsid w:val="000E1150"/>
    <w:rsid w:val="000E172C"/>
    <w:rsid w:val="000E1808"/>
    <w:rsid w:val="000E1984"/>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41F1"/>
    <w:rsid w:val="000F4413"/>
    <w:rsid w:val="000F5041"/>
    <w:rsid w:val="000F5304"/>
    <w:rsid w:val="000F6127"/>
    <w:rsid w:val="000F710C"/>
    <w:rsid w:val="000F7B26"/>
    <w:rsid w:val="000F7F74"/>
    <w:rsid w:val="00101169"/>
    <w:rsid w:val="001016F8"/>
    <w:rsid w:val="0010279D"/>
    <w:rsid w:val="00102F19"/>
    <w:rsid w:val="001036DF"/>
    <w:rsid w:val="00103C2E"/>
    <w:rsid w:val="00103CC1"/>
    <w:rsid w:val="001047A8"/>
    <w:rsid w:val="0010526A"/>
    <w:rsid w:val="00105316"/>
    <w:rsid w:val="00105A9D"/>
    <w:rsid w:val="00106156"/>
    <w:rsid w:val="00106653"/>
    <w:rsid w:val="0010697A"/>
    <w:rsid w:val="0010726C"/>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6E33"/>
    <w:rsid w:val="001174DF"/>
    <w:rsid w:val="00117CBC"/>
    <w:rsid w:val="00117F2A"/>
    <w:rsid w:val="001201C3"/>
    <w:rsid w:val="001221B5"/>
    <w:rsid w:val="001224D8"/>
    <w:rsid w:val="00122AC9"/>
    <w:rsid w:val="00122E47"/>
    <w:rsid w:val="0012310C"/>
    <w:rsid w:val="001232A9"/>
    <w:rsid w:val="0012346D"/>
    <w:rsid w:val="001237F1"/>
    <w:rsid w:val="00123FE9"/>
    <w:rsid w:val="001240FF"/>
    <w:rsid w:val="001241EE"/>
    <w:rsid w:val="001242F4"/>
    <w:rsid w:val="001244D4"/>
    <w:rsid w:val="00124AB3"/>
    <w:rsid w:val="00124CCC"/>
    <w:rsid w:val="00124EE2"/>
    <w:rsid w:val="001256D5"/>
    <w:rsid w:val="001260A0"/>
    <w:rsid w:val="00126D50"/>
    <w:rsid w:val="001273C9"/>
    <w:rsid w:val="00127ABB"/>
    <w:rsid w:val="001300BD"/>
    <w:rsid w:val="00130614"/>
    <w:rsid w:val="0013125F"/>
    <w:rsid w:val="00131304"/>
    <w:rsid w:val="00131C3B"/>
    <w:rsid w:val="001323CD"/>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278A"/>
    <w:rsid w:val="001530E5"/>
    <w:rsid w:val="00153276"/>
    <w:rsid w:val="00153DDD"/>
    <w:rsid w:val="0015454F"/>
    <w:rsid w:val="001545E7"/>
    <w:rsid w:val="00155146"/>
    <w:rsid w:val="001553CE"/>
    <w:rsid w:val="00155CF8"/>
    <w:rsid w:val="00155D0E"/>
    <w:rsid w:val="00155F8F"/>
    <w:rsid w:val="00157833"/>
    <w:rsid w:val="00157ED4"/>
    <w:rsid w:val="001602E7"/>
    <w:rsid w:val="00160443"/>
    <w:rsid w:val="0016088A"/>
    <w:rsid w:val="00160989"/>
    <w:rsid w:val="001611F3"/>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1FC"/>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6FD0"/>
    <w:rsid w:val="0018738B"/>
    <w:rsid w:val="001875F8"/>
    <w:rsid w:val="0018765D"/>
    <w:rsid w:val="00187863"/>
    <w:rsid w:val="001878E5"/>
    <w:rsid w:val="00187B09"/>
    <w:rsid w:val="001909A3"/>
    <w:rsid w:val="00190A3F"/>
    <w:rsid w:val="00190B11"/>
    <w:rsid w:val="00190B45"/>
    <w:rsid w:val="001920CB"/>
    <w:rsid w:val="00192D3E"/>
    <w:rsid w:val="00193523"/>
    <w:rsid w:val="00193F07"/>
    <w:rsid w:val="0019469A"/>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27F9"/>
    <w:rsid w:val="001A3AD2"/>
    <w:rsid w:val="001A3B4D"/>
    <w:rsid w:val="001A41FB"/>
    <w:rsid w:val="001A4BBB"/>
    <w:rsid w:val="001A5037"/>
    <w:rsid w:val="001A54CF"/>
    <w:rsid w:val="001A553A"/>
    <w:rsid w:val="001A6F07"/>
    <w:rsid w:val="001A7317"/>
    <w:rsid w:val="001A7609"/>
    <w:rsid w:val="001A7E02"/>
    <w:rsid w:val="001A7EBA"/>
    <w:rsid w:val="001B0375"/>
    <w:rsid w:val="001B0385"/>
    <w:rsid w:val="001B0B44"/>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5B5"/>
    <w:rsid w:val="001C0A28"/>
    <w:rsid w:val="001C0BD2"/>
    <w:rsid w:val="001C0E4C"/>
    <w:rsid w:val="001C112A"/>
    <w:rsid w:val="001C1AE2"/>
    <w:rsid w:val="001C1AF2"/>
    <w:rsid w:val="001C2D98"/>
    <w:rsid w:val="001C31D0"/>
    <w:rsid w:val="001C3256"/>
    <w:rsid w:val="001C38D9"/>
    <w:rsid w:val="001C55A0"/>
    <w:rsid w:val="001C56E0"/>
    <w:rsid w:val="001C5BC2"/>
    <w:rsid w:val="001C62E2"/>
    <w:rsid w:val="001C6351"/>
    <w:rsid w:val="001C6D31"/>
    <w:rsid w:val="001C725B"/>
    <w:rsid w:val="001C7421"/>
    <w:rsid w:val="001C7426"/>
    <w:rsid w:val="001C782F"/>
    <w:rsid w:val="001C7C95"/>
    <w:rsid w:val="001D02D7"/>
    <w:rsid w:val="001D0694"/>
    <w:rsid w:val="001D1501"/>
    <w:rsid w:val="001D2381"/>
    <w:rsid w:val="001D2CD8"/>
    <w:rsid w:val="001D3085"/>
    <w:rsid w:val="001D43A5"/>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E0"/>
    <w:rsid w:val="001E639C"/>
    <w:rsid w:val="001E64C0"/>
    <w:rsid w:val="001E75E0"/>
    <w:rsid w:val="001E7A9E"/>
    <w:rsid w:val="001E7D7D"/>
    <w:rsid w:val="001E7E5E"/>
    <w:rsid w:val="001F02F2"/>
    <w:rsid w:val="001F098F"/>
    <w:rsid w:val="001F1AC7"/>
    <w:rsid w:val="001F1EDB"/>
    <w:rsid w:val="001F252E"/>
    <w:rsid w:val="001F2AEC"/>
    <w:rsid w:val="001F2C28"/>
    <w:rsid w:val="001F3076"/>
    <w:rsid w:val="001F3330"/>
    <w:rsid w:val="001F38A5"/>
    <w:rsid w:val="001F3FE5"/>
    <w:rsid w:val="001F41A8"/>
    <w:rsid w:val="001F41FD"/>
    <w:rsid w:val="001F526B"/>
    <w:rsid w:val="001F581F"/>
    <w:rsid w:val="001F5A68"/>
    <w:rsid w:val="001F605E"/>
    <w:rsid w:val="001F6272"/>
    <w:rsid w:val="001F6E96"/>
    <w:rsid w:val="001F7D68"/>
    <w:rsid w:val="0020040C"/>
    <w:rsid w:val="0020094C"/>
    <w:rsid w:val="00201230"/>
    <w:rsid w:val="00201D6C"/>
    <w:rsid w:val="00201FB1"/>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1F14"/>
    <w:rsid w:val="00213557"/>
    <w:rsid w:val="0021368B"/>
    <w:rsid w:val="002139B7"/>
    <w:rsid w:val="00213A11"/>
    <w:rsid w:val="00213BEC"/>
    <w:rsid w:val="002141E8"/>
    <w:rsid w:val="0021461E"/>
    <w:rsid w:val="00215427"/>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346D"/>
    <w:rsid w:val="00234A22"/>
    <w:rsid w:val="00234AFD"/>
    <w:rsid w:val="002354A3"/>
    <w:rsid w:val="002357E8"/>
    <w:rsid w:val="00235C10"/>
    <w:rsid w:val="00235D8A"/>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F89"/>
    <w:rsid w:val="00244B3F"/>
    <w:rsid w:val="002458ED"/>
    <w:rsid w:val="00245A1B"/>
    <w:rsid w:val="00245BAF"/>
    <w:rsid w:val="00246106"/>
    <w:rsid w:val="002461C8"/>
    <w:rsid w:val="00246998"/>
    <w:rsid w:val="00246E68"/>
    <w:rsid w:val="00247604"/>
    <w:rsid w:val="00247D05"/>
    <w:rsid w:val="002500F5"/>
    <w:rsid w:val="00250861"/>
    <w:rsid w:val="002508DD"/>
    <w:rsid w:val="00250A23"/>
    <w:rsid w:val="00251ACC"/>
    <w:rsid w:val="00251CA6"/>
    <w:rsid w:val="00252A6B"/>
    <w:rsid w:val="002544F4"/>
    <w:rsid w:val="00254595"/>
    <w:rsid w:val="00254900"/>
    <w:rsid w:val="00254A55"/>
    <w:rsid w:val="00255698"/>
    <w:rsid w:val="00255CF7"/>
    <w:rsid w:val="002576A4"/>
    <w:rsid w:val="00257B66"/>
    <w:rsid w:val="0026007C"/>
    <w:rsid w:val="002600BE"/>
    <w:rsid w:val="0026224E"/>
    <w:rsid w:val="002625FD"/>
    <w:rsid w:val="00262779"/>
    <w:rsid w:val="0026291C"/>
    <w:rsid w:val="00262DA7"/>
    <w:rsid w:val="00263356"/>
    <w:rsid w:val="00263EAB"/>
    <w:rsid w:val="00263FD7"/>
    <w:rsid w:val="00264549"/>
    <w:rsid w:val="00264E6D"/>
    <w:rsid w:val="0026544D"/>
    <w:rsid w:val="0026590D"/>
    <w:rsid w:val="0026597F"/>
    <w:rsid w:val="002659B6"/>
    <w:rsid w:val="00265CA3"/>
    <w:rsid w:val="00265E1F"/>
    <w:rsid w:val="00265EB9"/>
    <w:rsid w:val="00265EF7"/>
    <w:rsid w:val="002668FD"/>
    <w:rsid w:val="00266AD1"/>
    <w:rsid w:val="00266E5F"/>
    <w:rsid w:val="00266F31"/>
    <w:rsid w:val="0026728B"/>
    <w:rsid w:val="002676DC"/>
    <w:rsid w:val="00267E46"/>
    <w:rsid w:val="002702F0"/>
    <w:rsid w:val="002705CC"/>
    <w:rsid w:val="00270D8C"/>
    <w:rsid w:val="00272797"/>
    <w:rsid w:val="0027283F"/>
    <w:rsid w:val="00272956"/>
    <w:rsid w:val="00272990"/>
    <w:rsid w:val="00273201"/>
    <w:rsid w:val="00273748"/>
    <w:rsid w:val="00273B43"/>
    <w:rsid w:val="00274703"/>
    <w:rsid w:val="00274D0C"/>
    <w:rsid w:val="002754BA"/>
    <w:rsid w:val="002757BC"/>
    <w:rsid w:val="00275F01"/>
    <w:rsid w:val="002762A4"/>
    <w:rsid w:val="002764C3"/>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A1B"/>
    <w:rsid w:val="00287BCB"/>
    <w:rsid w:val="00290160"/>
    <w:rsid w:val="0029074D"/>
    <w:rsid w:val="00291419"/>
    <w:rsid w:val="00291A36"/>
    <w:rsid w:val="002923CC"/>
    <w:rsid w:val="00292625"/>
    <w:rsid w:val="002928AF"/>
    <w:rsid w:val="00293D94"/>
    <w:rsid w:val="002948D0"/>
    <w:rsid w:val="0029541C"/>
    <w:rsid w:val="00295659"/>
    <w:rsid w:val="00295B3D"/>
    <w:rsid w:val="0029677F"/>
    <w:rsid w:val="00296D43"/>
    <w:rsid w:val="00296DCC"/>
    <w:rsid w:val="0029717C"/>
    <w:rsid w:val="00297B03"/>
    <w:rsid w:val="00297BF4"/>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A2C"/>
    <w:rsid w:val="002A7CD5"/>
    <w:rsid w:val="002A7CEA"/>
    <w:rsid w:val="002B085F"/>
    <w:rsid w:val="002B1900"/>
    <w:rsid w:val="002B296F"/>
    <w:rsid w:val="002B2B65"/>
    <w:rsid w:val="002B2CF8"/>
    <w:rsid w:val="002B36A0"/>
    <w:rsid w:val="002B3890"/>
    <w:rsid w:val="002B390B"/>
    <w:rsid w:val="002B3E31"/>
    <w:rsid w:val="002B444C"/>
    <w:rsid w:val="002B485D"/>
    <w:rsid w:val="002B4E7B"/>
    <w:rsid w:val="002B52D9"/>
    <w:rsid w:val="002B552C"/>
    <w:rsid w:val="002B59B0"/>
    <w:rsid w:val="002B5AA4"/>
    <w:rsid w:val="002B60A3"/>
    <w:rsid w:val="002B62FD"/>
    <w:rsid w:val="002B6B5E"/>
    <w:rsid w:val="002B6BC4"/>
    <w:rsid w:val="002B6E52"/>
    <w:rsid w:val="002B7B55"/>
    <w:rsid w:val="002B7BBC"/>
    <w:rsid w:val="002B7D61"/>
    <w:rsid w:val="002C090F"/>
    <w:rsid w:val="002C0DE1"/>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1CF6"/>
    <w:rsid w:val="002D1E69"/>
    <w:rsid w:val="002D241E"/>
    <w:rsid w:val="002D2AAE"/>
    <w:rsid w:val="002D38B4"/>
    <w:rsid w:val="002D40BB"/>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E7DB4"/>
    <w:rsid w:val="002F03DD"/>
    <w:rsid w:val="002F1FA7"/>
    <w:rsid w:val="002F22D8"/>
    <w:rsid w:val="002F2CD7"/>
    <w:rsid w:val="002F3425"/>
    <w:rsid w:val="002F34C1"/>
    <w:rsid w:val="002F3BCD"/>
    <w:rsid w:val="002F3D7A"/>
    <w:rsid w:val="002F410A"/>
    <w:rsid w:val="002F4393"/>
    <w:rsid w:val="002F4CC7"/>
    <w:rsid w:val="002F56ED"/>
    <w:rsid w:val="002F641A"/>
    <w:rsid w:val="002F695D"/>
    <w:rsid w:val="002F7D7A"/>
    <w:rsid w:val="00300201"/>
    <w:rsid w:val="003005CE"/>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11B3"/>
    <w:rsid w:val="003115A2"/>
    <w:rsid w:val="00311D2C"/>
    <w:rsid w:val="00312574"/>
    <w:rsid w:val="00314711"/>
    <w:rsid w:val="00314A25"/>
    <w:rsid w:val="00314B27"/>
    <w:rsid w:val="00314DEE"/>
    <w:rsid w:val="00314EDE"/>
    <w:rsid w:val="003150BA"/>
    <w:rsid w:val="00315E65"/>
    <w:rsid w:val="0031652A"/>
    <w:rsid w:val="003175E6"/>
    <w:rsid w:val="00320078"/>
    <w:rsid w:val="00320346"/>
    <w:rsid w:val="00320371"/>
    <w:rsid w:val="0032094D"/>
    <w:rsid w:val="00322088"/>
    <w:rsid w:val="003222C9"/>
    <w:rsid w:val="003222EC"/>
    <w:rsid w:val="00322FD6"/>
    <w:rsid w:val="00323141"/>
    <w:rsid w:val="00323620"/>
    <w:rsid w:val="00323B29"/>
    <w:rsid w:val="0032547B"/>
    <w:rsid w:val="003269A0"/>
    <w:rsid w:val="003269BE"/>
    <w:rsid w:val="00326A41"/>
    <w:rsid w:val="00326A5F"/>
    <w:rsid w:val="00326D8A"/>
    <w:rsid w:val="003271A7"/>
    <w:rsid w:val="003271BA"/>
    <w:rsid w:val="003273F2"/>
    <w:rsid w:val="003274B0"/>
    <w:rsid w:val="00327A0F"/>
    <w:rsid w:val="003314A1"/>
    <w:rsid w:val="00331E8D"/>
    <w:rsid w:val="00331EBE"/>
    <w:rsid w:val="003322AE"/>
    <w:rsid w:val="00332828"/>
    <w:rsid w:val="00332BB9"/>
    <w:rsid w:val="003330D6"/>
    <w:rsid w:val="00333BBB"/>
    <w:rsid w:val="00334A56"/>
    <w:rsid w:val="00334AB6"/>
    <w:rsid w:val="003352D6"/>
    <w:rsid w:val="00335EB2"/>
    <w:rsid w:val="00336FB0"/>
    <w:rsid w:val="0033705B"/>
    <w:rsid w:val="00337314"/>
    <w:rsid w:val="00337501"/>
    <w:rsid w:val="00337B90"/>
    <w:rsid w:val="00337C7F"/>
    <w:rsid w:val="0034017D"/>
    <w:rsid w:val="003413F6"/>
    <w:rsid w:val="00341B03"/>
    <w:rsid w:val="00341DEA"/>
    <w:rsid w:val="00344B08"/>
    <w:rsid w:val="003452C6"/>
    <w:rsid w:val="00345353"/>
    <w:rsid w:val="00345BFE"/>
    <w:rsid w:val="00346DC4"/>
    <w:rsid w:val="00346DCE"/>
    <w:rsid w:val="00346DE7"/>
    <w:rsid w:val="00347399"/>
    <w:rsid w:val="0034744F"/>
    <w:rsid w:val="0035056F"/>
    <w:rsid w:val="003507DA"/>
    <w:rsid w:val="00350D85"/>
    <w:rsid w:val="0035164B"/>
    <w:rsid w:val="00351C5F"/>
    <w:rsid w:val="00352210"/>
    <w:rsid w:val="003524C4"/>
    <w:rsid w:val="0035275D"/>
    <w:rsid w:val="00352B75"/>
    <w:rsid w:val="003534A6"/>
    <w:rsid w:val="00353568"/>
    <w:rsid w:val="003537C6"/>
    <w:rsid w:val="00353B3D"/>
    <w:rsid w:val="00354469"/>
    <w:rsid w:val="00354B0D"/>
    <w:rsid w:val="00355495"/>
    <w:rsid w:val="003554C5"/>
    <w:rsid w:val="00355BCE"/>
    <w:rsid w:val="00356647"/>
    <w:rsid w:val="003566F7"/>
    <w:rsid w:val="00356C0A"/>
    <w:rsid w:val="003572D1"/>
    <w:rsid w:val="00357305"/>
    <w:rsid w:val="00357F92"/>
    <w:rsid w:val="0036010A"/>
    <w:rsid w:val="00360397"/>
    <w:rsid w:val="00360548"/>
    <w:rsid w:val="0036215A"/>
    <w:rsid w:val="003623BA"/>
    <w:rsid w:val="00362B6A"/>
    <w:rsid w:val="0036354D"/>
    <w:rsid w:val="003638B8"/>
    <w:rsid w:val="00364601"/>
    <w:rsid w:val="003658CF"/>
    <w:rsid w:val="00366695"/>
    <w:rsid w:val="003673B5"/>
    <w:rsid w:val="0037077E"/>
    <w:rsid w:val="0037089B"/>
    <w:rsid w:val="003711CC"/>
    <w:rsid w:val="00371592"/>
    <w:rsid w:val="00372175"/>
    <w:rsid w:val="00372250"/>
    <w:rsid w:val="00372DDC"/>
    <w:rsid w:val="003732C9"/>
    <w:rsid w:val="003739C5"/>
    <w:rsid w:val="003744AA"/>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CF2"/>
    <w:rsid w:val="00384D17"/>
    <w:rsid w:val="00384FBB"/>
    <w:rsid w:val="003854C2"/>
    <w:rsid w:val="00387275"/>
    <w:rsid w:val="00387276"/>
    <w:rsid w:val="003905A4"/>
    <w:rsid w:val="003905B5"/>
    <w:rsid w:val="003908A8"/>
    <w:rsid w:val="00390B24"/>
    <w:rsid w:val="00390D3E"/>
    <w:rsid w:val="00390FDF"/>
    <w:rsid w:val="00394E75"/>
    <w:rsid w:val="003953D1"/>
    <w:rsid w:val="00395781"/>
    <w:rsid w:val="00395783"/>
    <w:rsid w:val="00395F22"/>
    <w:rsid w:val="00396203"/>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223E"/>
    <w:rsid w:val="003B2CFA"/>
    <w:rsid w:val="003B2ECF"/>
    <w:rsid w:val="003B43B6"/>
    <w:rsid w:val="003B661A"/>
    <w:rsid w:val="003B6B9F"/>
    <w:rsid w:val="003B6FCE"/>
    <w:rsid w:val="003B74BC"/>
    <w:rsid w:val="003C0934"/>
    <w:rsid w:val="003C0D6E"/>
    <w:rsid w:val="003C10E9"/>
    <w:rsid w:val="003C15C3"/>
    <w:rsid w:val="003C1DA8"/>
    <w:rsid w:val="003C2690"/>
    <w:rsid w:val="003C2BC9"/>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B76"/>
    <w:rsid w:val="003D5D59"/>
    <w:rsid w:val="003D5F0C"/>
    <w:rsid w:val="003D65C8"/>
    <w:rsid w:val="003D6789"/>
    <w:rsid w:val="003D6BFA"/>
    <w:rsid w:val="003D7763"/>
    <w:rsid w:val="003D7B76"/>
    <w:rsid w:val="003E06E7"/>
    <w:rsid w:val="003E1298"/>
    <w:rsid w:val="003E1713"/>
    <w:rsid w:val="003E1784"/>
    <w:rsid w:val="003E1910"/>
    <w:rsid w:val="003E1DAB"/>
    <w:rsid w:val="003E1F16"/>
    <w:rsid w:val="003E2155"/>
    <w:rsid w:val="003E233B"/>
    <w:rsid w:val="003E2C41"/>
    <w:rsid w:val="003E322F"/>
    <w:rsid w:val="003E36EF"/>
    <w:rsid w:val="003E3A4B"/>
    <w:rsid w:val="003E3D14"/>
    <w:rsid w:val="003E578F"/>
    <w:rsid w:val="003E6748"/>
    <w:rsid w:val="003E6E86"/>
    <w:rsid w:val="003F0592"/>
    <w:rsid w:val="003F0EFC"/>
    <w:rsid w:val="003F1DBD"/>
    <w:rsid w:val="003F1F65"/>
    <w:rsid w:val="003F266D"/>
    <w:rsid w:val="003F440E"/>
    <w:rsid w:val="003F4B9A"/>
    <w:rsid w:val="003F4CF9"/>
    <w:rsid w:val="003F5C5C"/>
    <w:rsid w:val="003F60A5"/>
    <w:rsid w:val="003F60C0"/>
    <w:rsid w:val="003F690B"/>
    <w:rsid w:val="003F7AE3"/>
    <w:rsid w:val="003F7FB1"/>
    <w:rsid w:val="004003E3"/>
    <w:rsid w:val="00400A07"/>
    <w:rsid w:val="004011F0"/>
    <w:rsid w:val="004017E5"/>
    <w:rsid w:val="00401F92"/>
    <w:rsid w:val="00402635"/>
    <w:rsid w:val="00402705"/>
    <w:rsid w:val="004028A7"/>
    <w:rsid w:val="00403333"/>
    <w:rsid w:val="004037EF"/>
    <w:rsid w:val="004042DB"/>
    <w:rsid w:val="004050E2"/>
    <w:rsid w:val="00406845"/>
    <w:rsid w:val="00410CAC"/>
    <w:rsid w:val="004111AB"/>
    <w:rsid w:val="004119C9"/>
    <w:rsid w:val="00411DB3"/>
    <w:rsid w:val="004123A8"/>
    <w:rsid w:val="004126E2"/>
    <w:rsid w:val="0041271E"/>
    <w:rsid w:val="00412841"/>
    <w:rsid w:val="004128B1"/>
    <w:rsid w:val="00413507"/>
    <w:rsid w:val="00413960"/>
    <w:rsid w:val="00413B22"/>
    <w:rsid w:val="00413CA9"/>
    <w:rsid w:val="00413D57"/>
    <w:rsid w:val="0041449F"/>
    <w:rsid w:val="004149FF"/>
    <w:rsid w:val="00414D87"/>
    <w:rsid w:val="0041505F"/>
    <w:rsid w:val="004152EE"/>
    <w:rsid w:val="0041530E"/>
    <w:rsid w:val="00415C92"/>
    <w:rsid w:val="0041641A"/>
    <w:rsid w:val="0041737F"/>
    <w:rsid w:val="00417974"/>
    <w:rsid w:val="00420892"/>
    <w:rsid w:val="00421035"/>
    <w:rsid w:val="0042139D"/>
    <w:rsid w:val="00421995"/>
    <w:rsid w:val="00422025"/>
    <w:rsid w:val="0042245E"/>
    <w:rsid w:val="00423632"/>
    <w:rsid w:val="0042379C"/>
    <w:rsid w:val="00423D6B"/>
    <w:rsid w:val="004248DD"/>
    <w:rsid w:val="00424DF6"/>
    <w:rsid w:val="0042560F"/>
    <w:rsid w:val="00425637"/>
    <w:rsid w:val="00425ACA"/>
    <w:rsid w:val="00426D74"/>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37F88"/>
    <w:rsid w:val="004400CA"/>
    <w:rsid w:val="00440E28"/>
    <w:rsid w:val="00441044"/>
    <w:rsid w:val="004420F9"/>
    <w:rsid w:val="00442A93"/>
    <w:rsid w:val="0044307C"/>
    <w:rsid w:val="004438E3"/>
    <w:rsid w:val="00443D58"/>
    <w:rsid w:val="00443E19"/>
    <w:rsid w:val="00444D6C"/>
    <w:rsid w:val="00444DAE"/>
    <w:rsid w:val="0044598B"/>
    <w:rsid w:val="0044655B"/>
    <w:rsid w:val="0044697D"/>
    <w:rsid w:val="00447B60"/>
    <w:rsid w:val="004508BE"/>
    <w:rsid w:val="0045213B"/>
    <w:rsid w:val="0045264B"/>
    <w:rsid w:val="004529B5"/>
    <w:rsid w:val="00452D19"/>
    <w:rsid w:val="00453B54"/>
    <w:rsid w:val="00453D03"/>
    <w:rsid w:val="00453FF8"/>
    <w:rsid w:val="004541BA"/>
    <w:rsid w:val="00454AD9"/>
    <w:rsid w:val="004550CD"/>
    <w:rsid w:val="0045524F"/>
    <w:rsid w:val="0045557D"/>
    <w:rsid w:val="00455DC7"/>
    <w:rsid w:val="00456272"/>
    <w:rsid w:val="00456285"/>
    <w:rsid w:val="004563DB"/>
    <w:rsid w:val="0045796D"/>
    <w:rsid w:val="00457A57"/>
    <w:rsid w:val="00460608"/>
    <w:rsid w:val="0046078A"/>
    <w:rsid w:val="00460A06"/>
    <w:rsid w:val="0046181F"/>
    <w:rsid w:val="00462227"/>
    <w:rsid w:val="0046291D"/>
    <w:rsid w:val="00462C00"/>
    <w:rsid w:val="0046522B"/>
    <w:rsid w:val="004654D5"/>
    <w:rsid w:val="004662F1"/>
    <w:rsid w:val="00466F00"/>
    <w:rsid w:val="00466F4A"/>
    <w:rsid w:val="00467339"/>
    <w:rsid w:val="00467586"/>
    <w:rsid w:val="00470C53"/>
    <w:rsid w:val="00471092"/>
    <w:rsid w:val="00472F28"/>
    <w:rsid w:val="0047333D"/>
    <w:rsid w:val="0047340E"/>
    <w:rsid w:val="004736FF"/>
    <w:rsid w:val="00473A4A"/>
    <w:rsid w:val="00473C4B"/>
    <w:rsid w:val="004742E9"/>
    <w:rsid w:val="00475030"/>
    <w:rsid w:val="00475230"/>
    <w:rsid w:val="004756A4"/>
    <w:rsid w:val="0047599D"/>
    <w:rsid w:val="004764F3"/>
    <w:rsid w:val="0047789D"/>
    <w:rsid w:val="00480B55"/>
    <w:rsid w:val="00480FC3"/>
    <w:rsid w:val="004815E6"/>
    <w:rsid w:val="00481BA1"/>
    <w:rsid w:val="00482E1E"/>
    <w:rsid w:val="004830D5"/>
    <w:rsid w:val="00483EC7"/>
    <w:rsid w:val="00484117"/>
    <w:rsid w:val="00484284"/>
    <w:rsid w:val="00485068"/>
    <w:rsid w:val="004854B4"/>
    <w:rsid w:val="004855C8"/>
    <w:rsid w:val="00485D62"/>
    <w:rsid w:val="004866B6"/>
    <w:rsid w:val="00486B56"/>
    <w:rsid w:val="00486E8D"/>
    <w:rsid w:val="004876AC"/>
    <w:rsid w:val="0049006D"/>
    <w:rsid w:val="0049015A"/>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654"/>
    <w:rsid w:val="00495F27"/>
    <w:rsid w:val="004960CF"/>
    <w:rsid w:val="004964FF"/>
    <w:rsid w:val="00496500"/>
    <w:rsid w:val="004968AA"/>
    <w:rsid w:val="00496A5D"/>
    <w:rsid w:val="00496B83"/>
    <w:rsid w:val="00496C88"/>
    <w:rsid w:val="004970A1"/>
    <w:rsid w:val="004970A4"/>
    <w:rsid w:val="00497737"/>
    <w:rsid w:val="00497848"/>
    <w:rsid w:val="00497B78"/>
    <w:rsid w:val="00497F16"/>
    <w:rsid w:val="00497F6F"/>
    <w:rsid w:val="004A0574"/>
    <w:rsid w:val="004A15D5"/>
    <w:rsid w:val="004A1A84"/>
    <w:rsid w:val="004A1C8C"/>
    <w:rsid w:val="004A1F0E"/>
    <w:rsid w:val="004A2EAD"/>
    <w:rsid w:val="004A31C5"/>
    <w:rsid w:val="004A3366"/>
    <w:rsid w:val="004A362F"/>
    <w:rsid w:val="004A373F"/>
    <w:rsid w:val="004A4015"/>
    <w:rsid w:val="004A4092"/>
    <w:rsid w:val="004A531B"/>
    <w:rsid w:val="004A5519"/>
    <w:rsid w:val="004A59C0"/>
    <w:rsid w:val="004A59CB"/>
    <w:rsid w:val="004A5DC7"/>
    <w:rsid w:val="004A6067"/>
    <w:rsid w:val="004A714E"/>
    <w:rsid w:val="004A727B"/>
    <w:rsid w:val="004A7791"/>
    <w:rsid w:val="004A77CE"/>
    <w:rsid w:val="004A7EC3"/>
    <w:rsid w:val="004B0377"/>
    <w:rsid w:val="004B08EE"/>
    <w:rsid w:val="004B302E"/>
    <w:rsid w:val="004B30C0"/>
    <w:rsid w:val="004B3CC9"/>
    <w:rsid w:val="004B3E0A"/>
    <w:rsid w:val="004B463E"/>
    <w:rsid w:val="004B60F0"/>
    <w:rsid w:val="004B6769"/>
    <w:rsid w:val="004B6B75"/>
    <w:rsid w:val="004B6D75"/>
    <w:rsid w:val="004B6F0D"/>
    <w:rsid w:val="004C035C"/>
    <w:rsid w:val="004C0D55"/>
    <w:rsid w:val="004C0DB0"/>
    <w:rsid w:val="004C10C1"/>
    <w:rsid w:val="004C16E5"/>
    <w:rsid w:val="004C18B9"/>
    <w:rsid w:val="004C1A10"/>
    <w:rsid w:val="004C1F31"/>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0EB"/>
    <w:rsid w:val="004D13A8"/>
    <w:rsid w:val="004D2914"/>
    <w:rsid w:val="004D297C"/>
    <w:rsid w:val="004D3D08"/>
    <w:rsid w:val="004D4EB0"/>
    <w:rsid w:val="004D5232"/>
    <w:rsid w:val="004D5261"/>
    <w:rsid w:val="004D53DA"/>
    <w:rsid w:val="004D5885"/>
    <w:rsid w:val="004D650F"/>
    <w:rsid w:val="004D65D0"/>
    <w:rsid w:val="004D6917"/>
    <w:rsid w:val="004D699A"/>
    <w:rsid w:val="004D78F0"/>
    <w:rsid w:val="004E03AC"/>
    <w:rsid w:val="004E088E"/>
    <w:rsid w:val="004E094C"/>
    <w:rsid w:val="004E09B2"/>
    <w:rsid w:val="004E0E21"/>
    <w:rsid w:val="004E17DD"/>
    <w:rsid w:val="004E1D55"/>
    <w:rsid w:val="004E1F09"/>
    <w:rsid w:val="004E2F3C"/>
    <w:rsid w:val="004E436D"/>
    <w:rsid w:val="004E4453"/>
    <w:rsid w:val="004E46DB"/>
    <w:rsid w:val="004E4A1B"/>
    <w:rsid w:val="004E4B0F"/>
    <w:rsid w:val="004E4FED"/>
    <w:rsid w:val="004E5C02"/>
    <w:rsid w:val="004E6006"/>
    <w:rsid w:val="004E629C"/>
    <w:rsid w:val="004E6F09"/>
    <w:rsid w:val="004E773B"/>
    <w:rsid w:val="004E77E3"/>
    <w:rsid w:val="004E7A1B"/>
    <w:rsid w:val="004F0707"/>
    <w:rsid w:val="004F0AC2"/>
    <w:rsid w:val="004F22D1"/>
    <w:rsid w:val="004F282C"/>
    <w:rsid w:val="004F4323"/>
    <w:rsid w:val="004F445D"/>
    <w:rsid w:val="004F47AF"/>
    <w:rsid w:val="004F4AB7"/>
    <w:rsid w:val="004F4DA1"/>
    <w:rsid w:val="004F4DD0"/>
    <w:rsid w:val="004F6A74"/>
    <w:rsid w:val="004F74C6"/>
    <w:rsid w:val="004F7958"/>
    <w:rsid w:val="004F7A04"/>
    <w:rsid w:val="005000BA"/>
    <w:rsid w:val="00501227"/>
    <w:rsid w:val="00501980"/>
    <w:rsid w:val="00501F62"/>
    <w:rsid w:val="00501F6F"/>
    <w:rsid w:val="0050257C"/>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4840"/>
    <w:rsid w:val="00515648"/>
    <w:rsid w:val="005158B5"/>
    <w:rsid w:val="00515A4E"/>
    <w:rsid w:val="00515A8E"/>
    <w:rsid w:val="00515D78"/>
    <w:rsid w:val="005165CF"/>
    <w:rsid w:val="005166D3"/>
    <w:rsid w:val="00516D8F"/>
    <w:rsid w:val="00517511"/>
    <w:rsid w:val="00517834"/>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FBF"/>
    <w:rsid w:val="00536FFF"/>
    <w:rsid w:val="00540198"/>
    <w:rsid w:val="005406C0"/>
    <w:rsid w:val="00540DD2"/>
    <w:rsid w:val="0054148C"/>
    <w:rsid w:val="00541596"/>
    <w:rsid w:val="00542448"/>
    <w:rsid w:val="00542A67"/>
    <w:rsid w:val="0054409B"/>
    <w:rsid w:val="005443C4"/>
    <w:rsid w:val="00544464"/>
    <w:rsid w:val="005449F2"/>
    <w:rsid w:val="00545B40"/>
    <w:rsid w:val="00545FEA"/>
    <w:rsid w:val="005472C5"/>
    <w:rsid w:val="005474F0"/>
    <w:rsid w:val="005477C9"/>
    <w:rsid w:val="005505FC"/>
    <w:rsid w:val="00550BC2"/>
    <w:rsid w:val="00550CDC"/>
    <w:rsid w:val="00551262"/>
    <w:rsid w:val="0055136A"/>
    <w:rsid w:val="0055137D"/>
    <w:rsid w:val="00551388"/>
    <w:rsid w:val="0055142D"/>
    <w:rsid w:val="00551F4C"/>
    <w:rsid w:val="00552775"/>
    <w:rsid w:val="00552900"/>
    <w:rsid w:val="005529AF"/>
    <w:rsid w:val="00553A7E"/>
    <w:rsid w:val="00554263"/>
    <w:rsid w:val="0055545B"/>
    <w:rsid w:val="005562E7"/>
    <w:rsid w:val="00556D8B"/>
    <w:rsid w:val="00560126"/>
    <w:rsid w:val="00561CB4"/>
    <w:rsid w:val="00561FB6"/>
    <w:rsid w:val="005620E4"/>
    <w:rsid w:val="00562880"/>
    <w:rsid w:val="00563B2D"/>
    <w:rsid w:val="00563C13"/>
    <w:rsid w:val="00563E41"/>
    <w:rsid w:val="005648F1"/>
    <w:rsid w:val="005654B7"/>
    <w:rsid w:val="0056641D"/>
    <w:rsid w:val="005667D7"/>
    <w:rsid w:val="00566C5F"/>
    <w:rsid w:val="00566DB5"/>
    <w:rsid w:val="00567871"/>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FA5"/>
    <w:rsid w:val="005826DC"/>
    <w:rsid w:val="005828A4"/>
    <w:rsid w:val="00582DBB"/>
    <w:rsid w:val="005831A2"/>
    <w:rsid w:val="0058343D"/>
    <w:rsid w:val="00583594"/>
    <w:rsid w:val="00585108"/>
    <w:rsid w:val="005853BB"/>
    <w:rsid w:val="00585448"/>
    <w:rsid w:val="005855B4"/>
    <w:rsid w:val="005856E8"/>
    <w:rsid w:val="00586410"/>
    <w:rsid w:val="00586C09"/>
    <w:rsid w:val="00587AF0"/>
    <w:rsid w:val="00587B7E"/>
    <w:rsid w:val="00587CD4"/>
    <w:rsid w:val="00587D0E"/>
    <w:rsid w:val="00590019"/>
    <w:rsid w:val="005901DE"/>
    <w:rsid w:val="00590568"/>
    <w:rsid w:val="00590D28"/>
    <w:rsid w:val="00590E23"/>
    <w:rsid w:val="0059104D"/>
    <w:rsid w:val="005914AD"/>
    <w:rsid w:val="00591873"/>
    <w:rsid w:val="0059274F"/>
    <w:rsid w:val="00592842"/>
    <w:rsid w:val="005928A7"/>
    <w:rsid w:val="00592B31"/>
    <w:rsid w:val="00592EED"/>
    <w:rsid w:val="0059391C"/>
    <w:rsid w:val="00593A87"/>
    <w:rsid w:val="005941A4"/>
    <w:rsid w:val="00596C9A"/>
    <w:rsid w:val="0059735E"/>
    <w:rsid w:val="00597949"/>
    <w:rsid w:val="005979BD"/>
    <w:rsid w:val="005A0698"/>
    <w:rsid w:val="005A18C5"/>
    <w:rsid w:val="005A217E"/>
    <w:rsid w:val="005A2500"/>
    <w:rsid w:val="005A25BD"/>
    <w:rsid w:val="005A2610"/>
    <w:rsid w:val="005A29F0"/>
    <w:rsid w:val="005A2D93"/>
    <w:rsid w:val="005A2F32"/>
    <w:rsid w:val="005A34D0"/>
    <w:rsid w:val="005A39BC"/>
    <w:rsid w:val="005A40D1"/>
    <w:rsid w:val="005A4625"/>
    <w:rsid w:val="005A55AA"/>
    <w:rsid w:val="005A5D6D"/>
    <w:rsid w:val="005A6088"/>
    <w:rsid w:val="005A62C0"/>
    <w:rsid w:val="005A65EC"/>
    <w:rsid w:val="005A6F74"/>
    <w:rsid w:val="005A7A0B"/>
    <w:rsid w:val="005B04B4"/>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CD4"/>
    <w:rsid w:val="005D252C"/>
    <w:rsid w:val="005D291F"/>
    <w:rsid w:val="005D2A38"/>
    <w:rsid w:val="005D2D61"/>
    <w:rsid w:val="005D3106"/>
    <w:rsid w:val="005D3954"/>
    <w:rsid w:val="005D4046"/>
    <w:rsid w:val="005D4525"/>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EB9"/>
    <w:rsid w:val="005E3E10"/>
    <w:rsid w:val="005E3FC0"/>
    <w:rsid w:val="005E41DE"/>
    <w:rsid w:val="005E43EF"/>
    <w:rsid w:val="005E4E21"/>
    <w:rsid w:val="005E508B"/>
    <w:rsid w:val="005E61F2"/>
    <w:rsid w:val="005E6655"/>
    <w:rsid w:val="005E70DF"/>
    <w:rsid w:val="005E75DB"/>
    <w:rsid w:val="005E792F"/>
    <w:rsid w:val="005E7C72"/>
    <w:rsid w:val="005F07F3"/>
    <w:rsid w:val="005F0AFB"/>
    <w:rsid w:val="005F0E65"/>
    <w:rsid w:val="005F1532"/>
    <w:rsid w:val="005F2026"/>
    <w:rsid w:val="005F2D00"/>
    <w:rsid w:val="005F34BB"/>
    <w:rsid w:val="005F3ED5"/>
    <w:rsid w:val="005F4132"/>
    <w:rsid w:val="005F4214"/>
    <w:rsid w:val="005F4716"/>
    <w:rsid w:val="005F4804"/>
    <w:rsid w:val="005F4BD1"/>
    <w:rsid w:val="005F4E45"/>
    <w:rsid w:val="005F507B"/>
    <w:rsid w:val="005F5B6A"/>
    <w:rsid w:val="005F5BBA"/>
    <w:rsid w:val="005F61D7"/>
    <w:rsid w:val="005F6357"/>
    <w:rsid w:val="005F7355"/>
    <w:rsid w:val="005F74B0"/>
    <w:rsid w:val="005F7596"/>
    <w:rsid w:val="005F7929"/>
    <w:rsid w:val="0060000C"/>
    <w:rsid w:val="006001F7"/>
    <w:rsid w:val="0060081F"/>
    <w:rsid w:val="00600DE8"/>
    <w:rsid w:val="006018EF"/>
    <w:rsid w:val="00601A63"/>
    <w:rsid w:val="00601E7F"/>
    <w:rsid w:val="00602571"/>
    <w:rsid w:val="00602F6F"/>
    <w:rsid w:val="006033FC"/>
    <w:rsid w:val="00603975"/>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5A3A"/>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5C9"/>
    <w:rsid w:val="006336CB"/>
    <w:rsid w:val="00633B4B"/>
    <w:rsid w:val="00633DAB"/>
    <w:rsid w:val="00634367"/>
    <w:rsid w:val="00634530"/>
    <w:rsid w:val="0063482C"/>
    <w:rsid w:val="006348B3"/>
    <w:rsid w:val="00634DC7"/>
    <w:rsid w:val="006367C3"/>
    <w:rsid w:val="006368E8"/>
    <w:rsid w:val="00636D97"/>
    <w:rsid w:val="00636F5D"/>
    <w:rsid w:val="006374D2"/>
    <w:rsid w:val="006378BF"/>
    <w:rsid w:val="00640269"/>
    <w:rsid w:val="0064045B"/>
    <w:rsid w:val="00640BE4"/>
    <w:rsid w:val="00640D83"/>
    <w:rsid w:val="00641FC0"/>
    <w:rsid w:val="00641FCB"/>
    <w:rsid w:val="006434D6"/>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84"/>
    <w:rsid w:val="006476CA"/>
    <w:rsid w:val="00647D6A"/>
    <w:rsid w:val="00647E25"/>
    <w:rsid w:val="0065039A"/>
    <w:rsid w:val="0065040C"/>
    <w:rsid w:val="00650880"/>
    <w:rsid w:val="0065125C"/>
    <w:rsid w:val="006528DC"/>
    <w:rsid w:val="006534A5"/>
    <w:rsid w:val="00653F7C"/>
    <w:rsid w:val="006545EB"/>
    <w:rsid w:val="00654AB8"/>
    <w:rsid w:val="00654B36"/>
    <w:rsid w:val="00654C01"/>
    <w:rsid w:val="00654F33"/>
    <w:rsid w:val="00654F63"/>
    <w:rsid w:val="00655603"/>
    <w:rsid w:val="0065674C"/>
    <w:rsid w:val="00657566"/>
    <w:rsid w:val="00657CAA"/>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67E52"/>
    <w:rsid w:val="00667F3D"/>
    <w:rsid w:val="00670229"/>
    <w:rsid w:val="00670494"/>
    <w:rsid w:val="006709DD"/>
    <w:rsid w:val="00670AC4"/>
    <w:rsid w:val="00671255"/>
    <w:rsid w:val="0067141B"/>
    <w:rsid w:val="00671A0E"/>
    <w:rsid w:val="00671B62"/>
    <w:rsid w:val="0067233B"/>
    <w:rsid w:val="00672510"/>
    <w:rsid w:val="00672C94"/>
    <w:rsid w:val="00674364"/>
    <w:rsid w:val="0067490B"/>
    <w:rsid w:val="00674AB7"/>
    <w:rsid w:val="00674BDF"/>
    <w:rsid w:val="00674F79"/>
    <w:rsid w:val="00675A92"/>
    <w:rsid w:val="00675FCE"/>
    <w:rsid w:val="006760E9"/>
    <w:rsid w:val="00676BBA"/>
    <w:rsid w:val="00676EBD"/>
    <w:rsid w:val="00677E2B"/>
    <w:rsid w:val="00680483"/>
    <w:rsid w:val="006806FC"/>
    <w:rsid w:val="00680BEC"/>
    <w:rsid w:val="00681EB4"/>
    <w:rsid w:val="00681EBB"/>
    <w:rsid w:val="00682064"/>
    <w:rsid w:val="00682269"/>
    <w:rsid w:val="006829A9"/>
    <w:rsid w:val="00682B8B"/>
    <w:rsid w:val="00682EB2"/>
    <w:rsid w:val="00683100"/>
    <w:rsid w:val="00685406"/>
    <w:rsid w:val="00685457"/>
    <w:rsid w:val="00685C85"/>
    <w:rsid w:val="00685D7B"/>
    <w:rsid w:val="00686135"/>
    <w:rsid w:val="0068661C"/>
    <w:rsid w:val="006866B4"/>
    <w:rsid w:val="006868DF"/>
    <w:rsid w:val="00686A5D"/>
    <w:rsid w:val="00686A89"/>
    <w:rsid w:val="00686DCA"/>
    <w:rsid w:val="0068786A"/>
    <w:rsid w:val="00687CFA"/>
    <w:rsid w:val="00687EAF"/>
    <w:rsid w:val="0069031B"/>
    <w:rsid w:val="006903E3"/>
    <w:rsid w:val="00691575"/>
    <w:rsid w:val="00691676"/>
    <w:rsid w:val="00691957"/>
    <w:rsid w:val="00691CC9"/>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59E"/>
    <w:rsid w:val="006B28F0"/>
    <w:rsid w:val="006B30DF"/>
    <w:rsid w:val="006B331B"/>
    <w:rsid w:val="006B3471"/>
    <w:rsid w:val="006B3B7A"/>
    <w:rsid w:val="006B4AB5"/>
    <w:rsid w:val="006B58D9"/>
    <w:rsid w:val="006B5ABF"/>
    <w:rsid w:val="006B5B2B"/>
    <w:rsid w:val="006B644F"/>
    <w:rsid w:val="006B657D"/>
    <w:rsid w:val="006B68F1"/>
    <w:rsid w:val="006B6EC9"/>
    <w:rsid w:val="006B7069"/>
    <w:rsid w:val="006B71FC"/>
    <w:rsid w:val="006B7956"/>
    <w:rsid w:val="006B7C8E"/>
    <w:rsid w:val="006B7DB4"/>
    <w:rsid w:val="006C06ED"/>
    <w:rsid w:val="006C0A3C"/>
    <w:rsid w:val="006C1658"/>
    <w:rsid w:val="006C26DF"/>
    <w:rsid w:val="006C2827"/>
    <w:rsid w:val="006C2A2C"/>
    <w:rsid w:val="006C33EC"/>
    <w:rsid w:val="006C3587"/>
    <w:rsid w:val="006C3777"/>
    <w:rsid w:val="006C4718"/>
    <w:rsid w:val="006C4E20"/>
    <w:rsid w:val="006C4EA5"/>
    <w:rsid w:val="006C527C"/>
    <w:rsid w:val="006C53BF"/>
    <w:rsid w:val="006C543A"/>
    <w:rsid w:val="006C5535"/>
    <w:rsid w:val="006C5A52"/>
    <w:rsid w:val="006C5B34"/>
    <w:rsid w:val="006C5E21"/>
    <w:rsid w:val="006C6075"/>
    <w:rsid w:val="006C6BCA"/>
    <w:rsid w:val="006C6ED5"/>
    <w:rsid w:val="006C708A"/>
    <w:rsid w:val="006C72CD"/>
    <w:rsid w:val="006C78D1"/>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5065"/>
    <w:rsid w:val="006D5213"/>
    <w:rsid w:val="006D5514"/>
    <w:rsid w:val="006D595D"/>
    <w:rsid w:val="006D6C66"/>
    <w:rsid w:val="006D7D78"/>
    <w:rsid w:val="006E007C"/>
    <w:rsid w:val="006E018B"/>
    <w:rsid w:val="006E1F6B"/>
    <w:rsid w:val="006E22DA"/>
    <w:rsid w:val="006E2453"/>
    <w:rsid w:val="006E275F"/>
    <w:rsid w:val="006E2F0A"/>
    <w:rsid w:val="006E3954"/>
    <w:rsid w:val="006E4E42"/>
    <w:rsid w:val="006E651A"/>
    <w:rsid w:val="006E65FD"/>
    <w:rsid w:val="006E7100"/>
    <w:rsid w:val="006E7568"/>
    <w:rsid w:val="006E762A"/>
    <w:rsid w:val="006F032C"/>
    <w:rsid w:val="006F0964"/>
    <w:rsid w:val="006F1256"/>
    <w:rsid w:val="006F18FD"/>
    <w:rsid w:val="006F1FA8"/>
    <w:rsid w:val="006F2216"/>
    <w:rsid w:val="006F34CE"/>
    <w:rsid w:val="006F387C"/>
    <w:rsid w:val="006F3C5F"/>
    <w:rsid w:val="006F3E79"/>
    <w:rsid w:val="006F5472"/>
    <w:rsid w:val="006F570C"/>
    <w:rsid w:val="006F59E4"/>
    <w:rsid w:val="006F6809"/>
    <w:rsid w:val="006F694C"/>
    <w:rsid w:val="006F6D20"/>
    <w:rsid w:val="006F73B1"/>
    <w:rsid w:val="007002E2"/>
    <w:rsid w:val="00700404"/>
    <w:rsid w:val="00700671"/>
    <w:rsid w:val="00700D1C"/>
    <w:rsid w:val="00700D2D"/>
    <w:rsid w:val="007020CD"/>
    <w:rsid w:val="00702473"/>
    <w:rsid w:val="00702F49"/>
    <w:rsid w:val="00703234"/>
    <w:rsid w:val="00703904"/>
    <w:rsid w:val="00703E46"/>
    <w:rsid w:val="00704252"/>
    <w:rsid w:val="00704E76"/>
    <w:rsid w:val="00704F0D"/>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5AE0"/>
    <w:rsid w:val="007162D0"/>
    <w:rsid w:val="007165B5"/>
    <w:rsid w:val="00716BD6"/>
    <w:rsid w:val="0071718A"/>
    <w:rsid w:val="007171A1"/>
    <w:rsid w:val="007175C2"/>
    <w:rsid w:val="00717A39"/>
    <w:rsid w:val="00720D7D"/>
    <w:rsid w:val="00720E59"/>
    <w:rsid w:val="00720E8E"/>
    <w:rsid w:val="00721614"/>
    <w:rsid w:val="00721E37"/>
    <w:rsid w:val="007221E2"/>
    <w:rsid w:val="00722BCE"/>
    <w:rsid w:val="00723416"/>
    <w:rsid w:val="00723AAA"/>
    <w:rsid w:val="00723B51"/>
    <w:rsid w:val="0072419F"/>
    <w:rsid w:val="00724648"/>
    <w:rsid w:val="00724EAB"/>
    <w:rsid w:val="007259C2"/>
    <w:rsid w:val="00726465"/>
    <w:rsid w:val="00726A23"/>
    <w:rsid w:val="0072719C"/>
    <w:rsid w:val="00727399"/>
    <w:rsid w:val="007275CF"/>
    <w:rsid w:val="007304FF"/>
    <w:rsid w:val="00730B98"/>
    <w:rsid w:val="00730E62"/>
    <w:rsid w:val="007312E0"/>
    <w:rsid w:val="00731AD2"/>
    <w:rsid w:val="00731D29"/>
    <w:rsid w:val="007322AB"/>
    <w:rsid w:val="00732363"/>
    <w:rsid w:val="007329D2"/>
    <w:rsid w:val="007329DC"/>
    <w:rsid w:val="007331A9"/>
    <w:rsid w:val="007332F0"/>
    <w:rsid w:val="007336A0"/>
    <w:rsid w:val="00734411"/>
    <w:rsid w:val="00734F75"/>
    <w:rsid w:val="0073516D"/>
    <w:rsid w:val="007353A3"/>
    <w:rsid w:val="00735C95"/>
    <w:rsid w:val="007366C7"/>
    <w:rsid w:val="00736B55"/>
    <w:rsid w:val="00736F7A"/>
    <w:rsid w:val="00737B89"/>
    <w:rsid w:val="0074034B"/>
    <w:rsid w:val="0074103B"/>
    <w:rsid w:val="007412A1"/>
    <w:rsid w:val="0074136C"/>
    <w:rsid w:val="00741DFB"/>
    <w:rsid w:val="00741FEC"/>
    <w:rsid w:val="0074213A"/>
    <w:rsid w:val="00742B8C"/>
    <w:rsid w:val="0074311C"/>
    <w:rsid w:val="00743D5F"/>
    <w:rsid w:val="00743E08"/>
    <w:rsid w:val="00743FD7"/>
    <w:rsid w:val="007446C5"/>
    <w:rsid w:val="007448A2"/>
    <w:rsid w:val="007454CD"/>
    <w:rsid w:val="00746300"/>
    <w:rsid w:val="00746485"/>
    <w:rsid w:val="007467A5"/>
    <w:rsid w:val="0074776E"/>
    <w:rsid w:val="0075091F"/>
    <w:rsid w:val="00751275"/>
    <w:rsid w:val="00751560"/>
    <w:rsid w:val="00751760"/>
    <w:rsid w:val="00751FF9"/>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2954"/>
    <w:rsid w:val="00763ECB"/>
    <w:rsid w:val="00764000"/>
    <w:rsid w:val="00764CDF"/>
    <w:rsid w:val="00765F97"/>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21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1228"/>
    <w:rsid w:val="00781D61"/>
    <w:rsid w:val="007820FA"/>
    <w:rsid w:val="00782719"/>
    <w:rsid w:val="00782C0F"/>
    <w:rsid w:val="00783765"/>
    <w:rsid w:val="007846D2"/>
    <w:rsid w:val="007848A3"/>
    <w:rsid w:val="00784ADB"/>
    <w:rsid w:val="00784B81"/>
    <w:rsid w:val="0078527B"/>
    <w:rsid w:val="007854B3"/>
    <w:rsid w:val="007856B2"/>
    <w:rsid w:val="007861CA"/>
    <w:rsid w:val="00786A4A"/>
    <w:rsid w:val="0079051A"/>
    <w:rsid w:val="00792739"/>
    <w:rsid w:val="007932E2"/>
    <w:rsid w:val="00793E46"/>
    <w:rsid w:val="00793FDD"/>
    <w:rsid w:val="0079491E"/>
    <w:rsid w:val="00794C46"/>
    <w:rsid w:val="00794DCB"/>
    <w:rsid w:val="0079603C"/>
    <w:rsid w:val="00796779"/>
    <w:rsid w:val="007969E1"/>
    <w:rsid w:val="00797706"/>
    <w:rsid w:val="00797AA9"/>
    <w:rsid w:val="007A0062"/>
    <w:rsid w:val="007A17B8"/>
    <w:rsid w:val="007A20C1"/>
    <w:rsid w:val="007A2946"/>
    <w:rsid w:val="007A2CA9"/>
    <w:rsid w:val="007A2F2D"/>
    <w:rsid w:val="007A3C37"/>
    <w:rsid w:val="007A4287"/>
    <w:rsid w:val="007A42AA"/>
    <w:rsid w:val="007A4F95"/>
    <w:rsid w:val="007A5093"/>
    <w:rsid w:val="007A5FC0"/>
    <w:rsid w:val="007A6497"/>
    <w:rsid w:val="007A667D"/>
    <w:rsid w:val="007A66A0"/>
    <w:rsid w:val="007A6AB6"/>
    <w:rsid w:val="007A6AFF"/>
    <w:rsid w:val="007A76FF"/>
    <w:rsid w:val="007B1565"/>
    <w:rsid w:val="007B303E"/>
    <w:rsid w:val="007B3635"/>
    <w:rsid w:val="007B466C"/>
    <w:rsid w:val="007B4A85"/>
    <w:rsid w:val="007B4ED2"/>
    <w:rsid w:val="007B5549"/>
    <w:rsid w:val="007B613C"/>
    <w:rsid w:val="007B62EE"/>
    <w:rsid w:val="007B6D79"/>
    <w:rsid w:val="007B70B1"/>
    <w:rsid w:val="007B7152"/>
    <w:rsid w:val="007B7B00"/>
    <w:rsid w:val="007C0F27"/>
    <w:rsid w:val="007C1C77"/>
    <w:rsid w:val="007C1CA2"/>
    <w:rsid w:val="007C1F17"/>
    <w:rsid w:val="007C2431"/>
    <w:rsid w:val="007C2901"/>
    <w:rsid w:val="007C3C1B"/>
    <w:rsid w:val="007C3F49"/>
    <w:rsid w:val="007C40B5"/>
    <w:rsid w:val="007C4582"/>
    <w:rsid w:val="007C459F"/>
    <w:rsid w:val="007C5A91"/>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6FBF"/>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6D87"/>
    <w:rsid w:val="007E6E89"/>
    <w:rsid w:val="007E6FEE"/>
    <w:rsid w:val="007E7D66"/>
    <w:rsid w:val="007F0306"/>
    <w:rsid w:val="007F0A26"/>
    <w:rsid w:val="007F0DA8"/>
    <w:rsid w:val="007F1820"/>
    <w:rsid w:val="007F2337"/>
    <w:rsid w:val="007F234C"/>
    <w:rsid w:val="007F306A"/>
    <w:rsid w:val="007F34DA"/>
    <w:rsid w:val="007F38EB"/>
    <w:rsid w:val="007F3ECB"/>
    <w:rsid w:val="007F4750"/>
    <w:rsid w:val="007F52FB"/>
    <w:rsid w:val="007F5D92"/>
    <w:rsid w:val="007F5FF7"/>
    <w:rsid w:val="007F6D22"/>
    <w:rsid w:val="007F6DDE"/>
    <w:rsid w:val="007F71CD"/>
    <w:rsid w:val="007F7D36"/>
    <w:rsid w:val="007F7F72"/>
    <w:rsid w:val="00800789"/>
    <w:rsid w:val="00800E01"/>
    <w:rsid w:val="008016DA"/>
    <w:rsid w:val="0080209B"/>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07975"/>
    <w:rsid w:val="00810456"/>
    <w:rsid w:val="00811D52"/>
    <w:rsid w:val="00811EFB"/>
    <w:rsid w:val="00813593"/>
    <w:rsid w:val="008135B4"/>
    <w:rsid w:val="008136A5"/>
    <w:rsid w:val="00813A10"/>
    <w:rsid w:val="00813EC3"/>
    <w:rsid w:val="008143CD"/>
    <w:rsid w:val="008146AC"/>
    <w:rsid w:val="00814B33"/>
    <w:rsid w:val="00815209"/>
    <w:rsid w:val="00816887"/>
    <w:rsid w:val="0082009D"/>
    <w:rsid w:val="00820908"/>
    <w:rsid w:val="00820E63"/>
    <w:rsid w:val="008211A5"/>
    <w:rsid w:val="00822229"/>
    <w:rsid w:val="00822BE6"/>
    <w:rsid w:val="008233AF"/>
    <w:rsid w:val="00823AE5"/>
    <w:rsid w:val="00823DF1"/>
    <w:rsid w:val="008240D4"/>
    <w:rsid w:val="0082413F"/>
    <w:rsid w:val="00824F11"/>
    <w:rsid w:val="0082535A"/>
    <w:rsid w:val="00825670"/>
    <w:rsid w:val="008259BB"/>
    <w:rsid w:val="00826662"/>
    <w:rsid w:val="00826CEF"/>
    <w:rsid w:val="00826E22"/>
    <w:rsid w:val="0082706A"/>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687"/>
    <w:rsid w:val="00836B80"/>
    <w:rsid w:val="00836C61"/>
    <w:rsid w:val="0083785A"/>
    <w:rsid w:val="00840B5E"/>
    <w:rsid w:val="00840D53"/>
    <w:rsid w:val="0084270C"/>
    <w:rsid w:val="00843ADC"/>
    <w:rsid w:val="00844049"/>
    <w:rsid w:val="008452AC"/>
    <w:rsid w:val="008460C2"/>
    <w:rsid w:val="008461E7"/>
    <w:rsid w:val="008463C2"/>
    <w:rsid w:val="008479E0"/>
    <w:rsid w:val="00847CFE"/>
    <w:rsid w:val="0085001C"/>
    <w:rsid w:val="00850262"/>
    <w:rsid w:val="008503A7"/>
    <w:rsid w:val="00850912"/>
    <w:rsid w:val="00850A22"/>
    <w:rsid w:val="00850C79"/>
    <w:rsid w:val="0085120A"/>
    <w:rsid w:val="00851ADA"/>
    <w:rsid w:val="00851C7B"/>
    <w:rsid w:val="00852348"/>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CA8"/>
    <w:rsid w:val="00870D91"/>
    <w:rsid w:val="00871109"/>
    <w:rsid w:val="00871150"/>
    <w:rsid w:val="008718C0"/>
    <w:rsid w:val="008719D7"/>
    <w:rsid w:val="00871D77"/>
    <w:rsid w:val="00872D84"/>
    <w:rsid w:val="008739DB"/>
    <w:rsid w:val="008743B0"/>
    <w:rsid w:val="008743E1"/>
    <w:rsid w:val="008750E7"/>
    <w:rsid w:val="0087565D"/>
    <w:rsid w:val="00875A07"/>
    <w:rsid w:val="00875ABD"/>
    <w:rsid w:val="00875CAB"/>
    <w:rsid w:val="00876CED"/>
    <w:rsid w:val="008771D9"/>
    <w:rsid w:val="00880030"/>
    <w:rsid w:val="008802AE"/>
    <w:rsid w:val="00882477"/>
    <w:rsid w:val="0088263E"/>
    <w:rsid w:val="0088352B"/>
    <w:rsid w:val="00883629"/>
    <w:rsid w:val="00883761"/>
    <w:rsid w:val="0088457B"/>
    <w:rsid w:val="00884D5B"/>
    <w:rsid w:val="008858F9"/>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086"/>
    <w:rsid w:val="008936F8"/>
    <w:rsid w:val="0089391A"/>
    <w:rsid w:val="00893E8C"/>
    <w:rsid w:val="008943F0"/>
    <w:rsid w:val="00894CCF"/>
    <w:rsid w:val="00894EEB"/>
    <w:rsid w:val="00894F90"/>
    <w:rsid w:val="008953D6"/>
    <w:rsid w:val="00895440"/>
    <w:rsid w:val="0089558A"/>
    <w:rsid w:val="00896150"/>
    <w:rsid w:val="00896312"/>
    <w:rsid w:val="00896928"/>
    <w:rsid w:val="00896B82"/>
    <w:rsid w:val="00896C6F"/>
    <w:rsid w:val="00897C56"/>
    <w:rsid w:val="008A0763"/>
    <w:rsid w:val="008A1341"/>
    <w:rsid w:val="008A13EE"/>
    <w:rsid w:val="008A17B8"/>
    <w:rsid w:val="008A1D0F"/>
    <w:rsid w:val="008A207F"/>
    <w:rsid w:val="008A22E8"/>
    <w:rsid w:val="008A26BB"/>
    <w:rsid w:val="008A2FEE"/>
    <w:rsid w:val="008A3416"/>
    <w:rsid w:val="008A3542"/>
    <w:rsid w:val="008A395E"/>
    <w:rsid w:val="008A3D65"/>
    <w:rsid w:val="008A4632"/>
    <w:rsid w:val="008A477A"/>
    <w:rsid w:val="008A4C96"/>
    <w:rsid w:val="008A55FB"/>
    <w:rsid w:val="008A560F"/>
    <w:rsid w:val="008A5BAB"/>
    <w:rsid w:val="008A6385"/>
    <w:rsid w:val="008A66DE"/>
    <w:rsid w:val="008A67F1"/>
    <w:rsid w:val="008A6B6A"/>
    <w:rsid w:val="008A724F"/>
    <w:rsid w:val="008A7358"/>
    <w:rsid w:val="008A7EDE"/>
    <w:rsid w:val="008B00AF"/>
    <w:rsid w:val="008B045A"/>
    <w:rsid w:val="008B280E"/>
    <w:rsid w:val="008B2E02"/>
    <w:rsid w:val="008B3245"/>
    <w:rsid w:val="008B3B96"/>
    <w:rsid w:val="008B4119"/>
    <w:rsid w:val="008B435C"/>
    <w:rsid w:val="008B4E67"/>
    <w:rsid w:val="008B525B"/>
    <w:rsid w:val="008B5686"/>
    <w:rsid w:val="008B5EAF"/>
    <w:rsid w:val="008B6448"/>
    <w:rsid w:val="008B65FA"/>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C7C04"/>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9CC"/>
    <w:rsid w:val="008D7F5B"/>
    <w:rsid w:val="008E00E1"/>
    <w:rsid w:val="008E00E4"/>
    <w:rsid w:val="008E1364"/>
    <w:rsid w:val="008E2230"/>
    <w:rsid w:val="008E23DB"/>
    <w:rsid w:val="008E25C6"/>
    <w:rsid w:val="008E28C0"/>
    <w:rsid w:val="008E2A87"/>
    <w:rsid w:val="008E2C5B"/>
    <w:rsid w:val="008E36BE"/>
    <w:rsid w:val="008E37E4"/>
    <w:rsid w:val="008E4538"/>
    <w:rsid w:val="008E4739"/>
    <w:rsid w:val="008E54AD"/>
    <w:rsid w:val="008E5A75"/>
    <w:rsid w:val="008E5CF3"/>
    <w:rsid w:val="008E622D"/>
    <w:rsid w:val="008E6FA7"/>
    <w:rsid w:val="008E7366"/>
    <w:rsid w:val="008E7928"/>
    <w:rsid w:val="008E7C01"/>
    <w:rsid w:val="008E7E80"/>
    <w:rsid w:val="008F0200"/>
    <w:rsid w:val="008F1FCD"/>
    <w:rsid w:val="008F259E"/>
    <w:rsid w:val="008F2AC5"/>
    <w:rsid w:val="008F3109"/>
    <w:rsid w:val="008F3946"/>
    <w:rsid w:val="008F3DAF"/>
    <w:rsid w:val="008F43CC"/>
    <w:rsid w:val="008F4939"/>
    <w:rsid w:val="008F515D"/>
    <w:rsid w:val="008F51DF"/>
    <w:rsid w:val="008F5577"/>
    <w:rsid w:val="008F582C"/>
    <w:rsid w:val="008F5CC1"/>
    <w:rsid w:val="008F5E1F"/>
    <w:rsid w:val="008F6816"/>
    <w:rsid w:val="008F747A"/>
    <w:rsid w:val="008F7813"/>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46DD"/>
    <w:rsid w:val="0090554A"/>
    <w:rsid w:val="00905DFE"/>
    <w:rsid w:val="00905E30"/>
    <w:rsid w:val="009060E0"/>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9D9"/>
    <w:rsid w:val="00922D08"/>
    <w:rsid w:val="00922D6E"/>
    <w:rsid w:val="00922D9C"/>
    <w:rsid w:val="00922DA3"/>
    <w:rsid w:val="00923008"/>
    <w:rsid w:val="00923018"/>
    <w:rsid w:val="00923103"/>
    <w:rsid w:val="00923764"/>
    <w:rsid w:val="009238F3"/>
    <w:rsid w:val="009239C9"/>
    <w:rsid w:val="00924053"/>
    <w:rsid w:val="00924AC5"/>
    <w:rsid w:val="00924B4F"/>
    <w:rsid w:val="00924CC3"/>
    <w:rsid w:val="00925188"/>
    <w:rsid w:val="00925975"/>
    <w:rsid w:val="0092681F"/>
    <w:rsid w:val="009269F2"/>
    <w:rsid w:val="0092712A"/>
    <w:rsid w:val="00927183"/>
    <w:rsid w:val="009279A3"/>
    <w:rsid w:val="009300D3"/>
    <w:rsid w:val="009300EF"/>
    <w:rsid w:val="00930134"/>
    <w:rsid w:val="009308A2"/>
    <w:rsid w:val="00930957"/>
    <w:rsid w:val="0093100E"/>
    <w:rsid w:val="00932A3B"/>
    <w:rsid w:val="00932DDB"/>
    <w:rsid w:val="00934212"/>
    <w:rsid w:val="00934469"/>
    <w:rsid w:val="00934615"/>
    <w:rsid w:val="0093495C"/>
    <w:rsid w:val="00935228"/>
    <w:rsid w:val="00935826"/>
    <w:rsid w:val="009370EC"/>
    <w:rsid w:val="009373D6"/>
    <w:rsid w:val="00937E66"/>
    <w:rsid w:val="009400E2"/>
    <w:rsid w:val="0094073A"/>
    <w:rsid w:val="00940CBE"/>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50696"/>
    <w:rsid w:val="009506E1"/>
    <w:rsid w:val="00950DCB"/>
    <w:rsid w:val="00950ECE"/>
    <w:rsid w:val="00951505"/>
    <w:rsid w:val="009516DA"/>
    <w:rsid w:val="00951B48"/>
    <w:rsid w:val="00952C13"/>
    <w:rsid w:val="00952F33"/>
    <w:rsid w:val="009536A8"/>
    <w:rsid w:val="00953994"/>
    <w:rsid w:val="00953F92"/>
    <w:rsid w:val="00954053"/>
    <w:rsid w:val="009544FA"/>
    <w:rsid w:val="00954A47"/>
    <w:rsid w:val="009558EA"/>
    <w:rsid w:val="0095666A"/>
    <w:rsid w:val="00956712"/>
    <w:rsid w:val="00956EA2"/>
    <w:rsid w:val="00957486"/>
    <w:rsid w:val="00957883"/>
    <w:rsid w:val="0095793E"/>
    <w:rsid w:val="00957BDC"/>
    <w:rsid w:val="00957C47"/>
    <w:rsid w:val="00957CAE"/>
    <w:rsid w:val="00960116"/>
    <w:rsid w:val="0096049D"/>
    <w:rsid w:val="00960A5A"/>
    <w:rsid w:val="00960CAF"/>
    <w:rsid w:val="00961050"/>
    <w:rsid w:val="0096220C"/>
    <w:rsid w:val="00962B1A"/>
    <w:rsid w:val="00963BBE"/>
    <w:rsid w:val="009641A1"/>
    <w:rsid w:val="009641B5"/>
    <w:rsid w:val="009644C3"/>
    <w:rsid w:val="009660D5"/>
    <w:rsid w:val="0096644E"/>
    <w:rsid w:val="00966EBB"/>
    <w:rsid w:val="009674B9"/>
    <w:rsid w:val="009677B2"/>
    <w:rsid w:val="00967FBB"/>
    <w:rsid w:val="00970086"/>
    <w:rsid w:val="00970462"/>
    <w:rsid w:val="00970E22"/>
    <w:rsid w:val="00970EB2"/>
    <w:rsid w:val="00971381"/>
    <w:rsid w:val="00971586"/>
    <w:rsid w:val="009719B5"/>
    <w:rsid w:val="00971A32"/>
    <w:rsid w:val="009720A9"/>
    <w:rsid w:val="009720BF"/>
    <w:rsid w:val="00972D39"/>
    <w:rsid w:val="009735C3"/>
    <w:rsid w:val="009737F5"/>
    <w:rsid w:val="00973937"/>
    <w:rsid w:val="00973D93"/>
    <w:rsid w:val="009740BA"/>
    <w:rsid w:val="009743A3"/>
    <w:rsid w:val="009752FD"/>
    <w:rsid w:val="00975484"/>
    <w:rsid w:val="00976147"/>
    <w:rsid w:val="00977824"/>
    <w:rsid w:val="009778FD"/>
    <w:rsid w:val="00977BFD"/>
    <w:rsid w:val="00977FBB"/>
    <w:rsid w:val="00980168"/>
    <w:rsid w:val="00980230"/>
    <w:rsid w:val="0098027F"/>
    <w:rsid w:val="009802AF"/>
    <w:rsid w:val="0098036A"/>
    <w:rsid w:val="00980BB3"/>
    <w:rsid w:val="00980DDD"/>
    <w:rsid w:val="0098142D"/>
    <w:rsid w:val="00981576"/>
    <w:rsid w:val="00981A2A"/>
    <w:rsid w:val="00981BC3"/>
    <w:rsid w:val="00982B92"/>
    <w:rsid w:val="00982E60"/>
    <w:rsid w:val="00982EC0"/>
    <w:rsid w:val="00983238"/>
    <w:rsid w:val="00983D2F"/>
    <w:rsid w:val="009840F0"/>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A1E"/>
    <w:rsid w:val="00997FC6"/>
    <w:rsid w:val="009A09FA"/>
    <w:rsid w:val="009A142C"/>
    <w:rsid w:val="009A1436"/>
    <w:rsid w:val="009A1A27"/>
    <w:rsid w:val="009A21D8"/>
    <w:rsid w:val="009A24B9"/>
    <w:rsid w:val="009A3A2C"/>
    <w:rsid w:val="009A49DE"/>
    <w:rsid w:val="009A4D4B"/>
    <w:rsid w:val="009A4E07"/>
    <w:rsid w:val="009A4F89"/>
    <w:rsid w:val="009A510D"/>
    <w:rsid w:val="009A51AC"/>
    <w:rsid w:val="009A59CE"/>
    <w:rsid w:val="009A600B"/>
    <w:rsid w:val="009A6C1B"/>
    <w:rsid w:val="009A7205"/>
    <w:rsid w:val="009A73F1"/>
    <w:rsid w:val="009B013E"/>
    <w:rsid w:val="009B03CA"/>
    <w:rsid w:val="009B0DBA"/>
    <w:rsid w:val="009B1388"/>
    <w:rsid w:val="009B1CFA"/>
    <w:rsid w:val="009B201D"/>
    <w:rsid w:val="009B23CB"/>
    <w:rsid w:val="009B2787"/>
    <w:rsid w:val="009B27AA"/>
    <w:rsid w:val="009B2BAD"/>
    <w:rsid w:val="009B32CF"/>
    <w:rsid w:val="009B344C"/>
    <w:rsid w:val="009B36E6"/>
    <w:rsid w:val="009B3E6A"/>
    <w:rsid w:val="009B3EBF"/>
    <w:rsid w:val="009B3F65"/>
    <w:rsid w:val="009B48D7"/>
    <w:rsid w:val="009B4AC7"/>
    <w:rsid w:val="009B5258"/>
    <w:rsid w:val="009B5C38"/>
    <w:rsid w:val="009B69F2"/>
    <w:rsid w:val="009B6B95"/>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5CE0"/>
    <w:rsid w:val="009C61F7"/>
    <w:rsid w:val="009C6F83"/>
    <w:rsid w:val="009C7074"/>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2EE"/>
    <w:rsid w:val="009D5B30"/>
    <w:rsid w:val="009D5D3B"/>
    <w:rsid w:val="009D5EDD"/>
    <w:rsid w:val="009D6D92"/>
    <w:rsid w:val="009D7203"/>
    <w:rsid w:val="009D79C4"/>
    <w:rsid w:val="009D79E0"/>
    <w:rsid w:val="009E0487"/>
    <w:rsid w:val="009E1D61"/>
    <w:rsid w:val="009E2541"/>
    <w:rsid w:val="009E2734"/>
    <w:rsid w:val="009E28A2"/>
    <w:rsid w:val="009E29BD"/>
    <w:rsid w:val="009E2A6E"/>
    <w:rsid w:val="009E30F5"/>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C4A"/>
    <w:rsid w:val="009F4FB6"/>
    <w:rsid w:val="009F52C9"/>
    <w:rsid w:val="009F53C8"/>
    <w:rsid w:val="009F5A78"/>
    <w:rsid w:val="009F5B70"/>
    <w:rsid w:val="009F5BD6"/>
    <w:rsid w:val="009F5C86"/>
    <w:rsid w:val="009F5F6C"/>
    <w:rsid w:val="009F6547"/>
    <w:rsid w:val="009F721C"/>
    <w:rsid w:val="009F7379"/>
    <w:rsid w:val="009F7486"/>
    <w:rsid w:val="009F7D41"/>
    <w:rsid w:val="00A009C9"/>
    <w:rsid w:val="00A0164E"/>
    <w:rsid w:val="00A016A7"/>
    <w:rsid w:val="00A01855"/>
    <w:rsid w:val="00A01B25"/>
    <w:rsid w:val="00A01B32"/>
    <w:rsid w:val="00A01DA6"/>
    <w:rsid w:val="00A020D0"/>
    <w:rsid w:val="00A02660"/>
    <w:rsid w:val="00A02783"/>
    <w:rsid w:val="00A029FC"/>
    <w:rsid w:val="00A02A2D"/>
    <w:rsid w:val="00A03166"/>
    <w:rsid w:val="00A03648"/>
    <w:rsid w:val="00A03760"/>
    <w:rsid w:val="00A03FA0"/>
    <w:rsid w:val="00A058A7"/>
    <w:rsid w:val="00A06591"/>
    <w:rsid w:val="00A065A7"/>
    <w:rsid w:val="00A072F7"/>
    <w:rsid w:val="00A074CD"/>
    <w:rsid w:val="00A0770C"/>
    <w:rsid w:val="00A07910"/>
    <w:rsid w:val="00A1009B"/>
    <w:rsid w:val="00A1009D"/>
    <w:rsid w:val="00A1068F"/>
    <w:rsid w:val="00A10E6B"/>
    <w:rsid w:val="00A112ED"/>
    <w:rsid w:val="00A1162C"/>
    <w:rsid w:val="00A1181F"/>
    <w:rsid w:val="00A11A31"/>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46C4"/>
    <w:rsid w:val="00A2491E"/>
    <w:rsid w:val="00A24E61"/>
    <w:rsid w:val="00A24F7D"/>
    <w:rsid w:val="00A25F65"/>
    <w:rsid w:val="00A269FE"/>
    <w:rsid w:val="00A26A80"/>
    <w:rsid w:val="00A2720E"/>
    <w:rsid w:val="00A27399"/>
    <w:rsid w:val="00A27808"/>
    <w:rsid w:val="00A27D87"/>
    <w:rsid w:val="00A3016C"/>
    <w:rsid w:val="00A309EF"/>
    <w:rsid w:val="00A31630"/>
    <w:rsid w:val="00A3199F"/>
    <w:rsid w:val="00A324B9"/>
    <w:rsid w:val="00A32771"/>
    <w:rsid w:val="00A334E4"/>
    <w:rsid w:val="00A33571"/>
    <w:rsid w:val="00A34413"/>
    <w:rsid w:val="00A344C1"/>
    <w:rsid w:val="00A34E96"/>
    <w:rsid w:val="00A35C0F"/>
    <w:rsid w:val="00A36461"/>
    <w:rsid w:val="00A36484"/>
    <w:rsid w:val="00A36491"/>
    <w:rsid w:val="00A3734B"/>
    <w:rsid w:val="00A37759"/>
    <w:rsid w:val="00A37BF6"/>
    <w:rsid w:val="00A37DA5"/>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586"/>
    <w:rsid w:val="00A47A22"/>
    <w:rsid w:val="00A51700"/>
    <w:rsid w:val="00A51DC9"/>
    <w:rsid w:val="00A51EE1"/>
    <w:rsid w:val="00A535F5"/>
    <w:rsid w:val="00A536FE"/>
    <w:rsid w:val="00A5453C"/>
    <w:rsid w:val="00A54A14"/>
    <w:rsid w:val="00A54AD0"/>
    <w:rsid w:val="00A54F49"/>
    <w:rsid w:val="00A552E7"/>
    <w:rsid w:val="00A55374"/>
    <w:rsid w:val="00A555B8"/>
    <w:rsid w:val="00A556E1"/>
    <w:rsid w:val="00A558FA"/>
    <w:rsid w:val="00A56D4C"/>
    <w:rsid w:val="00A5787C"/>
    <w:rsid w:val="00A57E21"/>
    <w:rsid w:val="00A57EBA"/>
    <w:rsid w:val="00A607D5"/>
    <w:rsid w:val="00A60AE6"/>
    <w:rsid w:val="00A6128B"/>
    <w:rsid w:val="00A61337"/>
    <w:rsid w:val="00A61ADF"/>
    <w:rsid w:val="00A6232A"/>
    <w:rsid w:val="00A62619"/>
    <w:rsid w:val="00A62BF2"/>
    <w:rsid w:val="00A63A10"/>
    <w:rsid w:val="00A63CD2"/>
    <w:rsid w:val="00A63FCF"/>
    <w:rsid w:val="00A646AD"/>
    <w:rsid w:val="00A64ABA"/>
    <w:rsid w:val="00A64C35"/>
    <w:rsid w:val="00A64F59"/>
    <w:rsid w:val="00A655CB"/>
    <w:rsid w:val="00A659EA"/>
    <w:rsid w:val="00A65E6C"/>
    <w:rsid w:val="00A666D9"/>
    <w:rsid w:val="00A6681C"/>
    <w:rsid w:val="00A66F92"/>
    <w:rsid w:val="00A67E74"/>
    <w:rsid w:val="00A70C0E"/>
    <w:rsid w:val="00A71237"/>
    <w:rsid w:val="00A71619"/>
    <w:rsid w:val="00A7231B"/>
    <w:rsid w:val="00A72A1F"/>
    <w:rsid w:val="00A72B93"/>
    <w:rsid w:val="00A72DF1"/>
    <w:rsid w:val="00A730BB"/>
    <w:rsid w:val="00A73BE7"/>
    <w:rsid w:val="00A7478B"/>
    <w:rsid w:val="00A74C61"/>
    <w:rsid w:val="00A75600"/>
    <w:rsid w:val="00A7570E"/>
    <w:rsid w:val="00A75AB9"/>
    <w:rsid w:val="00A76095"/>
    <w:rsid w:val="00A76179"/>
    <w:rsid w:val="00A76A13"/>
    <w:rsid w:val="00A76B07"/>
    <w:rsid w:val="00A77986"/>
    <w:rsid w:val="00A779C7"/>
    <w:rsid w:val="00A77B1B"/>
    <w:rsid w:val="00A77C38"/>
    <w:rsid w:val="00A8022C"/>
    <w:rsid w:val="00A8062C"/>
    <w:rsid w:val="00A80939"/>
    <w:rsid w:val="00A80EA3"/>
    <w:rsid w:val="00A817D0"/>
    <w:rsid w:val="00A81A73"/>
    <w:rsid w:val="00A82AB9"/>
    <w:rsid w:val="00A82E7F"/>
    <w:rsid w:val="00A8316F"/>
    <w:rsid w:val="00A83B12"/>
    <w:rsid w:val="00A83CB3"/>
    <w:rsid w:val="00A8483D"/>
    <w:rsid w:val="00A84AE9"/>
    <w:rsid w:val="00A85975"/>
    <w:rsid w:val="00A863AA"/>
    <w:rsid w:val="00A86476"/>
    <w:rsid w:val="00A875CF"/>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A9C"/>
    <w:rsid w:val="00A93AAF"/>
    <w:rsid w:val="00A93D71"/>
    <w:rsid w:val="00A946AF"/>
    <w:rsid w:val="00A94C5A"/>
    <w:rsid w:val="00A94F4B"/>
    <w:rsid w:val="00A954E9"/>
    <w:rsid w:val="00A9592F"/>
    <w:rsid w:val="00A95C51"/>
    <w:rsid w:val="00A9686B"/>
    <w:rsid w:val="00A96FE6"/>
    <w:rsid w:val="00A97414"/>
    <w:rsid w:val="00AA0201"/>
    <w:rsid w:val="00AA09A4"/>
    <w:rsid w:val="00AA150F"/>
    <w:rsid w:val="00AA172A"/>
    <w:rsid w:val="00AA1CD7"/>
    <w:rsid w:val="00AA1F2B"/>
    <w:rsid w:val="00AA28A0"/>
    <w:rsid w:val="00AA2BC8"/>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41AC"/>
    <w:rsid w:val="00AC4D90"/>
    <w:rsid w:val="00AC5350"/>
    <w:rsid w:val="00AC697A"/>
    <w:rsid w:val="00AC69C3"/>
    <w:rsid w:val="00AC6CA9"/>
    <w:rsid w:val="00AC714A"/>
    <w:rsid w:val="00AC7433"/>
    <w:rsid w:val="00AC7546"/>
    <w:rsid w:val="00AD01C6"/>
    <w:rsid w:val="00AD046A"/>
    <w:rsid w:val="00AD09C9"/>
    <w:rsid w:val="00AD0DA5"/>
    <w:rsid w:val="00AD111D"/>
    <w:rsid w:val="00AD1909"/>
    <w:rsid w:val="00AD1AC8"/>
    <w:rsid w:val="00AD2982"/>
    <w:rsid w:val="00AD299F"/>
    <w:rsid w:val="00AD3D24"/>
    <w:rsid w:val="00AD3D46"/>
    <w:rsid w:val="00AD3E0E"/>
    <w:rsid w:val="00AD3FEA"/>
    <w:rsid w:val="00AD44B5"/>
    <w:rsid w:val="00AD45E2"/>
    <w:rsid w:val="00AD4D53"/>
    <w:rsid w:val="00AD5135"/>
    <w:rsid w:val="00AD543D"/>
    <w:rsid w:val="00AD594A"/>
    <w:rsid w:val="00AD59A0"/>
    <w:rsid w:val="00AD61CD"/>
    <w:rsid w:val="00AD62CC"/>
    <w:rsid w:val="00AD660D"/>
    <w:rsid w:val="00AD69C2"/>
    <w:rsid w:val="00AD74F7"/>
    <w:rsid w:val="00AD7DD6"/>
    <w:rsid w:val="00AE012D"/>
    <w:rsid w:val="00AE0846"/>
    <w:rsid w:val="00AE0FBE"/>
    <w:rsid w:val="00AE189C"/>
    <w:rsid w:val="00AE2211"/>
    <w:rsid w:val="00AE298E"/>
    <w:rsid w:val="00AE2B1F"/>
    <w:rsid w:val="00AE2C29"/>
    <w:rsid w:val="00AE2E10"/>
    <w:rsid w:val="00AE3C9D"/>
    <w:rsid w:val="00AE41A2"/>
    <w:rsid w:val="00AE5068"/>
    <w:rsid w:val="00AE5C0B"/>
    <w:rsid w:val="00AE65EC"/>
    <w:rsid w:val="00AE669F"/>
    <w:rsid w:val="00AE711B"/>
    <w:rsid w:val="00AF0315"/>
    <w:rsid w:val="00AF0CC5"/>
    <w:rsid w:val="00AF1320"/>
    <w:rsid w:val="00AF18C4"/>
    <w:rsid w:val="00AF1A52"/>
    <w:rsid w:val="00AF1BE9"/>
    <w:rsid w:val="00AF2AFC"/>
    <w:rsid w:val="00AF3082"/>
    <w:rsid w:val="00AF3BF8"/>
    <w:rsid w:val="00AF3D2F"/>
    <w:rsid w:val="00AF41F4"/>
    <w:rsid w:val="00AF42C0"/>
    <w:rsid w:val="00AF42DA"/>
    <w:rsid w:val="00AF4965"/>
    <w:rsid w:val="00AF4F67"/>
    <w:rsid w:val="00AF6683"/>
    <w:rsid w:val="00AF751F"/>
    <w:rsid w:val="00B0059F"/>
    <w:rsid w:val="00B00833"/>
    <w:rsid w:val="00B00F4A"/>
    <w:rsid w:val="00B01262"/>
    <w:rsid w:val="00B02698"/>
    <w:rsid w:val="00B02FE2"/>
    <w:rsid w:val="00B042D6"/>
    <w:rsid w:val="00B04C51"/>
    <w:rsid w:val="00B058A1"/>
    <w:rsid w:val="00B058CA"/>
    <w:rsid w:val="00B067EC"/>
    <w:rsid w:val="00B06D40"/>
    <w:rsid w:val="00B06EF4"/>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AAE"/>
    <w:rsid w:val="00B21DF7"/>
    <w:rsid w:val="00B22318"/>
    <w:rsid w:val="00B228D3"/>
    <w:rsid w:val="00B233F5"/>
    <w:rsid w:val="00B23782"/>
    <w:rsid w:val="00B2396F"/>
    <w:rsid w:val="00B23CA1"/>
    <w:rsid w:val="00B23F64"/>
    <w:rsid w:val="00B241D5"/>
    <w:rsid w:val="00B249A7"/>
    <w:rsid w:val="00B25695"/>
    <w:rsid w:val="00B2587D"/>
    <w:rsid w:val="00B267BF"/>
    <w:rsid w:val="00B26970"/>
    <w:rsid w:val="00B278C4"/>
    <w:rsid w:val="00B30245"/>
    <w:rsid w:val="00B303CA"/>
    <w:rsid w:val="00B308BC"/>
    <w:rsid w:val="00B30E9A"/>
    <w:rsid w:val="00B31321"/>
    <w:rsid w:val="00B3225F"/>
    <w:rsid w:val="00B32433"/>
    <w:rsid w:val="00B328D7"/>
    <w:rsid w:val="00B333AB"/>
    <w:rsid w:val="00B340C5"/>
    <w:rsid w:val="00B342C2"/>
    <w:rsid w:val="00B3533A"/>
    <w:rsid w:val="00B3567D"/>
    <w:rsid w:val="00B35DA2"/>
    <w:rsid w:val="00B3625C"/>
    <w:rsid w:val="00B40A06"/>
    <w:rsid w:val="00B40AC4"/>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338"/>
    <w:rsid w:val="00B47657"/>
    <w:rsid w:val="00B47F45"/>
    <w:rsid w:val="00B50517"/>
    <w:rsid w:val="00B50BCC"/>
    <w:rsid w:val="00B50CBD"/>
    <w:rsid w:val="00B50D10"/>
    <w:rsid w:val="00B50F1B"/>
    <w:rsid w:val="00B510DC"/>
    <w:rsid w:val="00B52139"/>
    <w:rsid w:val="00B5255B"/>
    <w:rsid w:val="00B52E37"/>
    <w:rsid w:val="00B55B60"/>
    <w:rsid w:val="00B55D30"/>
    <w:rsid w:val="00B569A6"/>
    <w:rsid w:val="00B56D3A"/>
    <w:rsid w:val="00B57367"/>
    <w:rsid w:val="00B613A9"/>
    <w:rsid w:val="00B61F7E"/>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ABF"/>
    <w:rsid w:val="00B72546"/>
    <w:rsid w:val="00B72712"/>
    <w:rsid w:val="00B727CF"/>
    <w:rsid w:val="00B73E4D"/>
    <w:rsid w:val="00B7416C"/>
    <w:rsid w:val="00B743A3"/>
    <w:rsid w:val="00B746DE"/>
    <w:rsid w:val="00B7473B"/>
    <w:rsid w:val="00B752C1"/>
    <w:rsid w:val="00B75455"/>
    <w:rsid w:val="00B75BB9"/>
    <w:rsid w:val="00B75EC3"/>
    <w:rsid w:val="00B76B46"/>
    <w:rsid w:val="00B76E8B"/>
    <w:rsid w:val="00B76F72"/>
    <w:rsid w:val="00B77155"/>
    <w:rsid w:val="00B80476"/>
    <w:rsid w:val="00B80506"/>
    <w:rsid w:val="00B80B9B"/>
    <w:rsid w:val="00B8132B"/>
    <w:rsid w:val="00B819B5"/>
    <w:rsid w:val="00B81D48"/>
    <w:rsid w:val="00B81DDF"/>
    <w:rsid w:val="00B81F86"/>
    <w:rsid w:val="00B82B91"/>
    <w:rsid w:val="00B82C14"/>
    <w:rsid w:val="00B82E94"/>
    <w:rsid w:val="00B82FE3"/>
    <w:rsid w:val="00B8372E"/>
    <w:rsid w:val="00B840C5"/>
    <w:rsid w:val="00B8545E"/>
    <w:rsid w:val="00B858F8"/>
    <w:rsid w:val="00B85A17"/>
    <w:rsid w:val="00B85CAA"/>
    <w:rsid w:val="00B861F6"/>
    <w:rsid w:val="00B86544"/>
    <w:rsid w:val="00B870BD"/>
    <w:rsid w:val="00B90788"/>
    <w:rsid w:val="00B90842"/>
    <w:rsid w:val="00B908A8"/>
    <w:rsid w:val="00B909FE"/>
    <w:rsid w:val="00B90BFB"/>
    <w:rsid w:val="00B90DE3"/>
    <w:rsid w:val="00B90FD9"/>
    <w:rsid w:val="00B91832"/>
    <w:rsid w:val="00B91C3D"/>
    <w:rsid w:val="00B927C8"/>
    <w:rsid w:val="00B9290C"/>
    <w:rsid w:val="00B93AC0"/>
    <w:rsid w:val="00B94292"/>
    <w:rsid w:val="00B94637"/>
    <w:rsid w:val="00B9469E"/>
    <w:rsid w:val="00B94C9D"/>
    <w:rsid w:val="00B9542C"/>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3311"/>
    <w:rsid w:val="00BA425F"/>
    <w:rsid w:val="00BA4367"/>
    <w:rsid w:val="00BA5650"/>
    <w:rsid w:val="00BA5E44"/>
    <w:rsid w:val="00BA6340"/>
    <w:rsid w:val="00BA6A9C"/>
    <w:rsid w:val="00BA74B7"/>
    <w:rsid w:val="00BA78BE"/>
    <w:rsid w:val="00BA7D35"/>
    <w:rsid w:val="00BA7E91"/>
    <w:rsid w:val="00BB14EA"/>
    <w:rsid w:val="00BB24F6"/>
    <w:rsid w:val="00BB27EC"/>
    <w:rsid w:val="00BB2BB0"/>
    <w:rsid w:val="00BB372D"/>
    <w:rsid w:val="00BB3C30"/>
    <w:rsid w:val="00BB4158"/>
    <w:rsid w:val="00BB473D"/>
    <w:rsid w:val="00BB5731"/>
    <w:rsid w:val="00BB586F"/>
    <w:rsid w:val="00BB58A6"/>
    <w:rsid w:val="00BB5C8D"/>
    <w:rsid w:val="00BB658B"/>
    <w:rsid w:val="00BB67CC"/>
    <w:rsid w:val="00BB6B09"/>
    <w:rsid w:val="00BB6C29"/>
    <w:rsid w:val="00BB6F47"/>
    <w:rsid w:val="00BB72E7"/>
    <w:rsid w:val="00BB7445"/>
    <w:rsid w:val="00BC166F"/>
    <w:rsid w:val="00BC1714"/>
    <w:rsid w:val="00BC172E"/>
    <w:rsid w:val="00BC1A25"/>
    <w:rsid w:val="00BC2EE3"/>
    <w:rsid w:val="00BC31DE"/>
    <w:rsid w:val="00BC3516"/>
    <w:rsid w:val="00BC3523"/>
    <w:rsid w:val="00BC419D"/>
    <w:rsid w:val="00BC509C"/>
    <w:rsid w:val="00BC5544"/>
    <w:rsid w:val="00BC5C0D"/>
    <w:rsid w:val="00BC5E0D"/>
    <w:rsid w:val="00BC612A"/>
    <w:rsid w:val="00BC6243"/>
    <w:rsid w:val="00BC6567"/>
    <w:rsid w:val="00BC6577"/>
    <w:rsid w:val="00BC7295"/>
    <w:rsid w:val="00BC7661"/>
    <w:rsid w:val="00BC7E0D"/>
    <w:rsid w:val="00BD01BA"/>
    <w:rsid w:val="00BD072D"/>
    <w:rsid w:val="00BD0EFC"/>
    <w:rsid w:val="00BD1543"/>
    <w:rsid w:val="00BD2559"/>
    <w:rsid w:val="00BD26B4"/>
    <w:rsid w:val="00BD283A"/>
    <w:rsid w:val="00BD2902"/>
    <w:rsid w:val="00BD3025"/>
    <w:rsid w:val="00BD35AD"/>
    <w:rsid w:val="00BD3FCF"/>
    <w:rsid w:val="00BD4319"/>
    <w:rsid w:val="00BD44E2"/>
    <w:rsid w:val="00BD4C5C"/>
    <w:rsid w:val="00BD5CE5"/>
    <w:rsid w:val="00BD5D94"/>
    <w:rsid w:val="00BD604F"/>
    <w:rsid w:val="00BD639B"/>
    <w:rsid w:val="00BD7572"/>
    <w:rsid w:val="00BD782F"/>
    <w:rsid w:val="00BD78F0"/>
    <w:rsid w:val="00BD799A"/>
    <w:rsid w:val="00BD7E61"/>
    <w:rsid w:val="00BE00EE"/>
    <w:rsid w:val="00BE0119"/>
    <w:rsid w:val="00BE0B9B"/>
    <w:rsid w:val="00BE17E5"/>
    <w:rsid w:val="00BE2298"/>
    <w:rsid w:val="00BE2320"/>
    <w:rsid w:val="00BE2A08"/>
    <w:rsid w:val="00BE4BC9"/>
    <w:rsid w:val="00BE611F"/>
    <w:rsid w:val="00BE685E"/>
    <w:rsid w:val="00BE7223"/>
    <w:rsid w:val="00BE7361"/>
    <w:rsid w:val="00BE76F1"/>
    <w:rsid w:val="00BE7912"/>
    <w:rsid w:val="00BE7ECD"/>
    <w:rsid w:val="00BF0551"/>
    <w:rsid w:val="00BF0A9E"/>
    <w:rsid w:val="00BF0AE9"/>
    <w:rsid w:val="00BF0EDA"/>
    <w:rsid w:val="00BF17AA"/>
    <w:rsid w:val="00BF2015"/>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615B"/>
    <w:rsid w:val="00C0630A"/>
    <w:rsid w:val="00C06681"/>
    <w:rsid w:val="00C06699"/>
    <w:rsid w:val="00C066C1"/>
    <w:rsid w:val="00C06775"/>
    <w:rsid w:val="00C06E3A"/>
    <w:rsid w:val="00C07AA3"/>
    <w:rsid w:val="00C10067"/>
    <w:rsid w:val="00C11434"/>
    <w:rsid w:val="00C115C4"/>
    <w:rsid w:val="00C11670"/>
    <w:rsid w:val="00C1247E"/>
    <w:rsid w:val="00C129C6"/>
    <w:rsid w:val="00C12A0C"/>
    <w:rsid w:val="00C133F9"/>
    <w:rsid w:val="00C13B5E"/>
    <w:rsid w:val="00C13E43"/>
    <w:rsid w:val="00C144F0"/>
    <w:rsid w:val="00C14FA2"/>
    <w:rsid w:val="00C16267"/>
    <w:rsid w:val="00C1639A"/>
    <w:rsid w:val="00C1649F"/>
    <w:rsid w:val="00C17A47"/>
    <w:rsid w:val="00C17B7F"/>
    <w:rsid w:val="00C20101"/>
    <w:rsid w:val="00C20483"/>
    <w:rsid w:val="00C20898"/>
    <w:rsid w:val="00C20DC9"/>
    <w:rsid w:val="00C2100A"/>
    <w:rsid w:val="00C215BD"/>
    <w:rsid w:val="00C2180B"/>
    <w:rsid w:val="00C21FC7"/>
    <w:rsid w:val="00C222FF"/>
    <w:rsid w:val="00C2271C"/>
    <w:rsid w:val="00C22C24"/>
    <w:rsid w:val="00C23B34"/>
    <w:rsid w:val="00C24952"/>
    <w:rsid w:val="00C24DC1"/>
    <w:rsid w:val="00C2522B"/>
    <w:rsid w:val="00C25A16"/>
    <w:rsid w:val="00C2721F"/>
    <w:rsid w:val="00C27521"/>
    <w:rsid w:val="00C278D7"/>
    <w:rsid w:val="00C3003F"/>
    <w:rsid w:val="00C300E3"/>
    <w:rsid w:val="00C30C99"/>
    <w:rsid w:val="00C31387"/>
    <w:rsid w:val="00C316C9"/>
    <w:rsid w:val="00C31760"/>
    <w:rsid w:val="00C31A34"/>
    <w:rsid w:val="00C31B69"/>
    <w:rsid w:val="00C31C2C"/>
    <w:rsid w:val="00C3273D"/>
    <w:rsid w:val="00C33E4C"/>
    <w:rsid w:val="00C34446"/>
    <w:rsid w:val="00C360A2"/>
    <w:rsid w:val="00C36270"/>
    <w:rsid w:val="00C36476"/>
    <w:rsid w:val="00C36D24"/>
    <w:rsid w:val="00C37519"/>
    <w:rsid w:val="00C37A1B"/>
    <w:rsid w:val="00C40391"/>
    <w:rsid w:val="00C40787"/>
    <w:rsid w:val="00C40EB1"/>
    <w:rsid w:val="00C41014"/>
    <w:rsid w:val="00C411CE"/>
    <w:rsid w:val="00C416AC"/>
    <w:rsid w:val="00C41F79"/>
    <w:rsid w:val="00C429FB"/>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182B"/>
    <w:rsid w:val="00C51882"/>
    <w:rsid w:val="00C51B34"/>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C7E"/>
    <w:rsid w:val="00C57F48"/>
    <w:rsid w:val="00C608E5"/>
    <w:rsid w:val="00C6134D"/>
    <w:rsid w:val="00C6152A"/>
    <w:rsid w:val="00C6164C"/>
    <w:rsid w:val="00C617CE"/>
    <w:rsid w:val="00C61D0C"/>
    <w:rsid w:val="00C61EF1"/>
    <w:rsid w:val="00C620C5"/>
    <w:rsid w:val="00C6229E"/>
    <w:rsid w:val="00C624E9"/>
    <w:rsid w:val="00C627CF"/>
    <w:rsid w:val="00C62DCC"/>
    <w:rsid w:val="00C6352F"/>
    <w:rsid w:val="00C63DC3"/>
    <w:rsid w:val="00C63FED"/>
    <w:rsid w:val="00C65336"/>
    <w:rsid w:val="00C65408"/>
    <w:rsid w:val="00C65A74"/>
    <w:rsid w:val="00C65D54"/>
    <w:rsid w:val="00C65D8C"/>
    <w:rsid w:val="00C66422"/>
    <w:rsid w:val="00C6688B"/>
    <w:rsid w:val="00C66902"/>
    <w:rsid w:val="00C669C6"/>
    <w:rsid w:val="00C67149"/>
    <w:rsid w:val="00C671DC"/>
    <w:rsid w:val="00C6755D"/>
    <w:rsid w:val="00C67A0E"/>
    <w:rsid w:val="00C67A9A"/>
    <w:rsid w:val="00C70633"/>
    <w:rsid w:val="00C70F62"/>
    <w:rsid w:val="00C71452"/>
    <w:rsid w:val="00C7206A"/>
    <w:rsid w:val="00C72095"/>
    <w:rsid w:val="00C7332F"/>
    <w:rsid w:val="00C734E5"/>
    <w:rsid w:val="00C736BD"/>
    <w:rsid w:val="00C7413D"/>
    <w:rsid w:val="00C74517"/>
    <w:rsid w:val="00C745B5"/>
    <w:rsid w:val="00C762D9"/>
    <w:rsid w:val="00C763C4"/>
    <w:rsid w:val="00C76454"/>
    <w:rsid w:val="00C76C9F"/>
    <w:rsid w:val="00C80144"/>
    <w:rsid w:val="00C8032F"/>
    <w:rsid w:val="00C81023"/>
    <w:rsid w:val="00C81336"/>
    <w:rsid w:val="00C81889"/>
    <w:rsid w:val="00C819F9"/>
    <w:rsid w:val="00C81D06"/>
    <w:rsid w:val="00C82312"/>
    <w:rsid w:val="00C8250D"/>
    <w:rsid w:val="00C82579"/>
    <w:rsid w:val="00C827C3"/>
    <w:rsid w:val="00C82A98"/>
    <w:rsid w:val="00C82D31"/>
    <w:rsid w:val="00C83577"/>
    <w:rsid w:val="00C835F6"/>
    <w:rsid w:val="00C838D4"/>
    <w:rsid w:val="00C8395C"/>
    <w:rsid w:val="00C83A85"/>
    <w:rsid w:val="00C83CA5"/>
    <w:rsid w:val="00C84BDD"/>
    <w:rsid w:val="00C8611C"/>
    <w:rsid w:val="00C86C01"/>
    <w:rsid w:val="00C877F8"/>
    <w:rsid w:val="00C87D2C"/>
    <w:rsid w:val="00C87E97"/>
    <w:rsid w:val="00C90839"/>
    <w:rsid w:val="00C912EC"/>
    <w:rsid w:val="00C91346"/>
    <w:rsid w:val="00C91565"/>
    <w:rsid w:val="00C915A4"/>
    <w:rsid w:val="00C91F70"/>
    <w:rsid w:val="00C9247F"/>
    <w:rsid w:val="00C92C0A"/>
    <w:rsid w:val="00C9363B"/>
    <w:rsid w:val="00C9369B"/>
    <w:rsid w:val="00C9372F"/>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B30"/>
    <w:rsid w:val="00CA3D19"/>
    <w:rsid w:val="00CA403C"/>
    <w:rsid w:val="00CA4619"/>
    <w:rsid w:val="00CA5028"/>
    <w:rsid w:val="00CA6623"/>
    <w:rsid w:val="00CA755E"/>
    <w:rsid w:val="00CA79B2"/>
    <w:rsid w:val="00CB0372"/>
    <w:rsid w:val="00CB08C1"/>
    <w:rsid w:val="00CB0B93"/>
    <w:rsid w:val="00CB0F16"/>
    <w:rsid w:val="00CB0F4D"/>
    <w:rsid w:val="00CB1037"/>
    <w:rsid w:val="00CB14E4"/>
    <w:rsid w:val="00CB22B7"/>
    <w:rsid w:val="00CB2559"/>
    <w:rsid w:val="00CB2CA3"/>
    <w:rsid w:val="00CB3D6F"/>
    <w:rsid w:val="00CB3E9E"/>
    <w:rsid w:val="00CB41F2"/>
    <w:rsid w:val="00CB4226"/>
    <w:rsid w:val="00CB4492"/>
    <w:rsid w:val="00CB4834"/>
    <w:rsid w:val="00CB563E"/>
    <w:rsid w:val="00CB5C60"/>
    <w:rsid w:val="00CB6031"/>
    <w:rsid w:val="00CB68A8"/>
    <w:rsid w:val="00CB6926"/>
    <w:rsid w:val="00CB6A63"/>
    <w:rsid w:val="00CB7407"/>
    <w:rsid w:val="00CB751D"/>
    <w:rsid w:val="00CB767A"/>
    <w:rsid w:val="00CB79D1"/>
    <w:rsid w:val="00CB7E7F"/>
    <w:rsid w:val="00CC00BD"/>
    <w:rsid w:val="00CC0D08"/>
    <w:rsid w:val="00CC1ABE"/>
    <w:rsid w:val="00CC2193"/>
    <w:rsid w:val="00CC2266"/>
    <w:rsid w:val="00CC36A8"/>
    <w:rsid w:val="00CC381F"/>
    <w:rsid w:val="00CC3AD5"/>
    <w:rsid w:val="00CC3EA1"/>
    <w:rsid w:val="00CC42DF"/>
    <w:rsid w:val="00CC62E5"/>
    <w:rsid w:val="00CC70E0"/>
    <w:rsid w:val="00CC70F4"/>
    <w:rsid w:val="00CC73F5"/>
    <w:rsid w:val="00CC7729"/>
    <w:rsid w:val="00CC786C"/>
    <w:rsid w:val="00CC7966"/>
    <w:rsid w:val="00CD0455"/>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82F"/>
    <w:rsid w:val="00CD6B81"/>
    <w:rsid w:val="00CD6D76"/>
    <w:rsid w:val="00CD751E"/>
    <w:rsid w:val="00CD79DE"/>
    <w:rsid w:val="00CE1697"/>
    <w:rsid w:val="00CE1D5C"/>
    <w:rsid w:val="00CE2917"/>
    <w:rsid w:val="00CE2A2B"/>
    <w:rsid w:val="00CE2B71"/>
    <w:rsid w:val="00CE2C6C"/>
    <w:rsid w:val="00CE331F"/>
    <w:rsid w:val="00CE3545"/>
    <w:rsid w:val="00CE37A3"/>
    <w:rsid w:val="00CE37D8"/>
    <w:rsid w:val="00CE3E3B"/>
    <w:rsid w:val="00CE562F"/>
    <w:rsid w:val="00CE582A"/>
    <w:rsid w:val="00CE5BBA"/>
    <w:rsid w:val="00CE5EA3"/>
    <w:rsid w:val="00CE7FF2"/>
    <w:rsid w:val="00CF0070"/>
    <w:rsid w:val="00CF0274"/>
    <w:rsid w:val="00CF02B5"/>
    <w:rsid w:val="00CF061E"/>
    <w:rsid w:val="00CF09AC"/>
    <w:rsid w:val="00CF1061"/>
    <w:rsid w:val="00CF1406"/>
    <w:rsid w:val="00CF16DF"/>
    <w:rsid w:val="00CF1BCB"/>
    <w:rsid w:val="00CF1FDD"/>
    <w:rsid w:val="00CF307F"/>
    <w:rsid w:val="00CF31A4"/>
    <w:rsid w:val="00CF3686"/>
    <w:rsid w:val="00CF38F7"/>
    <w:rsid w:val="00CF3A4A"/>
    <w:rsid w:val="00CF3FD6"/>
    <w:rsid w:val="00CF48EA"/>
    <w:rsid w:val="00CF4F27"/>
    <w:rsid w:val="00CF50BE"/>
    <w:rsid w:val="00CF537C"/>
    <w:rsid w:val="00CF6F99"/>
    <w:rsid w:val="00CF770B"/>
    <w:rsid w:val="00CF7D09"/>
    <w:rsid w:val="00D001C6"/>
    <w:rsid w:val="00D00F1E"/>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3733"/>
    <w:rsid w:val="00D13829"/>
    <w:rsid w:val="00D14C22"/>
    <w:rsid w:val="00D15BDC"/>
    <w:rsid w:val="00D15D0C"/>
    <w:rsid w:val="00D15E7C"/>
    <w:rsid w:val="00D15EA5"/>
    <w:rsid w:val="00D16532"/>
    <w:rsid w:val="00D16EC3"/>
    <w:rsid w:val="00D2036A"/>
    <w:rsid w:val="00D20C28"/>
    <w:rsid w:val="00D20FC0"/>
    <w:rsid w:val="00D2131D"/>
    <w:rsid w:val="00D21343"/>
    <w:rsid w:val="00D214D4"/>
    <w:rsid w:val="00D2274A"/>
    <w:rsid w:val="00D2278C"/>
    <w:rsid w:val="00D228BB"/>
    <w:rsid w:val="00D236AD"/>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55E"/>
    <w:rsid w:val="00D40561"/>
    <w:rsid w:val="00D405DE"/>
    <w:rsid w:val="00D4126E"/>
    <w:rsid w:val="00D41604"/>
    <w:rsid w:val="00D418CD"/>
    <w:rsid w:val="00D41A0C"/>
    <w:rsid w:val="00D41A9D"/>
    <w:rsid w:val="00D4211C"/>
    <w:rsid w:val="00D42F5D"/>
    <w:rsid w:val="00D430A4"/>
    <w:rsid w:val="00D43146"/>
    <w:rsid w:val="00D438C6"/>
    <w:rsid w:val="00D43B97"/>
    <w:rsid w:val="00D4430F"/>
    <w:rsid w:val="00D443DE"/>
    <w:rsid w:val="00D444B9"/>
    <w:rsid w:val="00D44825"/>
    <w:rsid w:val="00D45231"/>
    <w:rsid w:val="00D453D6"/>
    <w:rsid w:val="00D4573D"/>
    <w:rsid w:val="00D45E95"/>
    <w:rsid w:val="00D45F56"/>
    <w:rsid w:val="00D466E4"/>
    <w:rsid w:val="00D46C97"/>
    <w:rsid w:val="00D47D4B"/>
    <w:rsid w:val="00D50146"/>
    <w:rsid w:val="00D50833"/>
    <w:rsid w:val="00D50A37"/>
    <w:rsid w:val="00D50A6A"/>
    <w:rsid w:val="00D50C50"/>
    <w:rsid w:val="00D52205"/>
    <w:rsid w:val="00D534DA"/>
    <w:rsid w:val="00D53737"/>
    <w:rsid w:val="00D53E1B"/>
    <w:rsid w:val="00D546EA"/>
    <w:rsid w:val="00D5496F"/>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2B26"/>
    <w:rsid w:val="00D63499"/>
    <w:rsid w:val="00D63BB6"/>
    <w:rsid w:val="00D63FF1"/>
    <w:rsid w:val="00D6408E"/>
    <w:rsid w:val="00D646C0"/>
    <w:rsid w:val="00D652F9"/>
    <w:rsid w:val="00D65D77"/>
    <w:rsid w:val="00D65F1E"/>
    <w:rsid w:val="00D66500"/>
    <w:rsid w:val="00D66EBB"/>
    <w:rsid w:val="00D67725"/>
    <w:rsid w:val="00D67E2D"/>
    <w:rsid w:val="00D7051A"/>
    <w:rsid w:val="00D70FC0"/>
    <w:rsid w:val="00D71153"/>
    <w:rsid w:val="00D71EA0"/>
    <w:rsid w:val="00D73A9B"/>
    <w:rsid w:val="00D74A27"/>
    <w:rsid w:val="00D75AF1"/>
    <w:rsid w:val="00D75E92"/>
    <w:rsid w:val="00D76AF7"/>
    <w:rsid w:val="00D76DE0"/>
    <w:rsid w:val="00D77705"/>
    <w:rsid w:val="00D779E8"/>
    <w:rsid w:val="00D77EBB"/>
    <w:rsid w:val="00D80436"/>
    <w:rsid w:val="00D8048C"/>
    <w:rsid w:val="00D80AE1"/>
    <w:rsid w:val="00D80D5A"/>
    <w:rsid w:val="00D811FB"/>
    <w:rsid w:val="00D81A24"/>
    <w:rsid w:val="00D8214A"/>
    <w:rsid w:val="00D8250C"/>
    <w:rsid w:val="00D826DE"/>
    <w:rsid w:val="00D83140"/>
    <w:rsid w:val="00D84C02"/>
    <w:rsid w:val="00D852D2"/>
    <w:rsid w:val="00D85541"/>
    <w:rsid w:val="00D85832"/>
    <w:rsid w:val="00D85F75"/>
    <w:rsid w:val="00D86647"/>
    <w:rsid w:val="00D866FE"/>
    <w:rsid w:val="00D86D5C"/>
    <w:rsid w:val="00D86E74"/>
    <w:rsid w:val="00D870C1"/>
    <w:rsid w:val="00D8712C"/>
    <w:rsid w:val="00D87428"/>
    <w:rsid w:val="00D875D5"/>
    <w:rsid w:val="00D877B8"/>
    <w:rsid w:val="00D878DE"/>
    <w:rsid w:val="00D87999"/>
    <w:rsid w:val="00D87A5E"/>
    <w:rsid w:val="00D87CC2"/>
    <w:rsid w:val="00D902D2"/>
    <w:rsid w:val="00D91AB4"/>
    <w:rsid w:val="00D92470"/>
    <w:rsid w:val="00D92B84"/>
    <w:rsid w:val="00D93642"/>
    <w:rsid w:val="00D9380A"/>
    <w:rsid w:val="00D93A3A"/>
    <w:rsid w:val="00D93DA4"/>
    <w:rsid w:val="00D9470B"/>
    <w:rsid w:val="00D950F5"/>
    <w:rsid w:val="00D95144"/>
    <w:rsid w:val="00D953EB"/>
    <w:rsid w:val="00D95DF7"/>
    <w:rsid w:val="00D96DB9"/>
    <w:rsid w:val="00DA03A7"/>
    <w:rsid w:val="00DA0686"/>
    <w:rsid w:val="00DA0B11"/>
    <w:rsid w:val="00DA0CA6"/>
    <w:rsid w:val="00DA176C"/>
    <w:rsid w:val="00DA2183"/>
    <w:rsid w:val="00DA271F"/>
    <w:rsid w:val="00DA2CEB"/>
    <w:rsid w:val="00DA2F8C"/>
    <w:rsid w:val="00DA32D8"/>
    <w:rsid w:val="00DA3312"/>
    <w:rsid w:val="00DA336D"/>
    <w:rsid w:val="00DA346E"/>
    <w:rsid w:val="00DA4BF4"/>
    <w:rsid w:val="00DA4CAB"/>
    <w:rsid w:val="00DA4EF5"/>
    <w:rsid w:val="00DA55CF"/>
    <w:rsid w:val="00DA5944"/>
    <w:rsid w:val="00DA5B3B"/>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92F"/>
    <w:rsid w:val="00DB4C0B"/>
    <w:rsid w:val="00DB4C76"/>
    <w:rsid w:val="00DB4E4B"/>
    <w:rsid w:val="00DB553F"/>
    <w:rsid w:val="00DB56A2"/>
    <w:rsid w:val="00DB5A3F"/>
    <w:rsid w:val="00DB5D24"/>
    <w:rsid w:val="00DB62BB"/>
    <w:rsid w:val="00DB66D4"/>
    <w:rsid w:val="00DB6FB4"/>
    <w:rsid w:val="00DB7B20"/>
    <w:rsid w:val="00DC0A51"/>
    <w:rsid w:val="00DC0E1D"/>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456"/>
    <w:rsid w:val="00DD0B55"/>
    <w:rsid w:val="00DD0F3C"/>
    <w:rsid w:val="00DD2715"/>
    <w:rsid w:val="00DD3004"/>
    <w:rsid w:val="00DD3097"/>
    <w:rsid w:val="00DD38FE"/>
    <w:rsid w:val="00DD3A0C"/>
    <w:rsid w:val="00DD3CAD"/>
    <w:rsid w:val="00DD45D7"/>
    <w:rsid w:val="00DD527E"/>
    <w:rsid w:val="00DD55C3"/>
    <w:rsid w:val="00DD624C"/>
    <w:rsid w:val="00DD6625"/>
    <w:rsid w:val="00DD7FA5"/>
    <w:rsid w:val="00DE11FA"/>
    <w:rsid w:val="00DE1910"/>
    <w:rsid w:val="00DE1F94"/>
    <w:rsid w:val="00DE266D"/>
    <w:rsid w:val="00DE27B8"/>
    <w:rsid w:val="00DE283D"/>
    <w:rsid w:val="00DE296F"/>
    <w:rsid w:val="00DE2CE5"/>
    <w:rsid w:val="00DE2D1A"/>
    <w:rsid w:val="00DE3120"/>
    <w:rsid w:val="00DE31FB"/>
    <w:rsid w:val="00DE33BB"/>
    <w:rsid w:val="00DE3608"/>
    <w:rsid w:val="00DE4359"/>
    <w:rsid w:val="00DE49BA"/>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2A4"/>
    <w:rsid w:val="00E00309"/>
    <w:rsid w:val="00E007B9"/>
    <w:rsid w:val="00E008D8"/>
    <w:rsid w:val="00E00C3F"/>
    <w:rsid w:val="00E01315"/>
    <w:rsid w:val="00E014FB"/>
    <w:rsid w:val="00E01503"/>
    <w:rsid w:val="00E01FBA"/>
    <w:rsid w:val="00E024C8"/>
    <w:rsid w:val="00E04655"/>
    <w:rsid w:val="00E0471A"/>
    <w:rsid w:val="00E04E2F"/>
    <w:rsid w:val="00E05615"/>
    <w:rsid w:val="00E0585A"/>
    <w:rsid w:val="00E059EB"/>
    <w:rsid w:val="00E05B61"/>
    <w:rsid w:val="00E05DD1"/>
    <w:rsid w:val="00E060C4"/>
    <w:rsid w:val="00E06611"/>
    <w:rsid w:val="00E06839"/>
    <w:rsid w:val="00E06B10"/>
    <w:rsid w:val="00E10D1E"/>
    <w:rsid w:val="00E10D6F"/>
    <w:rsid w:val="00E10FAE"/>
    <w:rsid w:val="00E1214F"/>
    <w:rsid w:val="00E128DE"/>
    <w:rsid w:val="00E12980"/>
    <w:rsid w:val="00E12CF3"/>
    <w:rsid w:val="00E12CF6"/>
    <w:rsid w:val="00E136A7"/>
    <w:rsid w:val="00E13711"/>
    <w:rsid w:val="00E13F05"/>
    <w:rsid w:val="00E14743"/>
    <w:rsid w:val="00E14E43"/>
    <w:rsid w:val="00E157F9"/>
    <w:rsid w:val="00E15B03"/>
    <w:rsid w:val="00E166E9"/>
    <w:rsid w:val="00E171E3"/>
    <w:rsid w:val="00E177CD"/>
    <w:rsid w:val="00E177E2"/>
    <w:rsid w:val="00E21754"/>
    <w:rsid w:val="00E229DF"/>
    <w:rsid w:val="00E22CCA"/>
    <w:rsid w:val="00E23382"/>
    <w:rsid w:val="00E235B9"/>
    <w:rsid w:val="00E23734"/>
    <w:rsid w:val="00E23E82"/>
    <w:rsid w:val="00E242B6"/>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4EE"/>
    <w:rsid w:val="00E31CB7"/>
    <w:rsid w:val="00E323F2"/>
    <w:rsid w:val="00E32C55"/>
    <w:rsid w:val="00E335E4"/>
    <w:rsid w:val="00E33698"/>
    <w:rsid w:val="00E33B71"/>
    <w:rsid w:val="00E33E1A"/>
    <w:rsid w:val="00E357FB"/>
    <w:rsid w:val="00E35F94"/>
    <w:rsid w:val="00E363BD"/>
    <w:rsid w:val="00E3646B"/>
    <w:rsid w:val="00E36AC9"/>
    <w:rsid w:val="00E36CB5"/>
    <w:rsid w:val="00E36E21"/>
    <w:rsid w:val="00E36E30"/>
    <w:rsid w:val="00E36E79"/>
    <w:rsid w:val="00E37797"/>
    <w:rsid w:val="00E37CDC"/>
    <w:rsid w:val="00E37FFD"/>
    <w:rsid w:val="00E406D8"/>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7E5"/>
    <w:rsid w:val="00E62E37"/>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52CC"/>
    <w:rsid w:val="00E76095"/>
    <w:rsid w:val="00E77688"/>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87FAD"/>
    <w:rsid w:val="00E9036C"/>
    <w:rsid w:val="00E912C1"/>
    <w:rsid w:val="00E91B94"/>
    <w:rsid w:val="00E91BE5"/>
    <w:rsid w:val="00E921C4"/>
    <w:rsid w:val="00E92869"/>
    <w:rsid w:val="00E92A09"/>
    <w:rsid w:val="00E92ADB"/>
    <w:rsid w:val="00E92D1B"/>
    <w:rsid w:val="00E93931"/>
    <w:rsid w:val="00E93D14"/>
    <w:rsid w:val="00E94284"/>
    <w:rsid w:val="00E9449A"/>
    <w:rsid w:val="00E95B82"/>
    <w:rsid w:val="00E960C6"/>
    <w:rsid w:val="00E96888"/>
    <w:rsid w:val="00E96D3A"/>
    <w:rsid w:val="00E9743D"/>
    <w:rsid w:val="00E978A5"/>
    <w:rsid w:val="00EA0306"/>
    <w:rsid w:val="00EA05A8"/>
    <w:rsid w:val="00EA0C81"/>
    <w:rsid w:val="00EA0C97"/>
    <w:rsid w:val="00EA158C"/>
    <w:rsid w:val="00EA1658"/>
    <w:rsid w:val="00EA1A96"/>
    <w:rsid w:val="00EA1E6E"/>
    <w:rsid w:val="00EA1EE4"/>
    <w:rsid w:val="00EA211E"/>
    <w:rsid w:val="00EA2140"/>
    <w:rsid w:val="00EA231C"/>
    <w:rsid w:val="00EA24F8"/>
    <w:rsid w:val="00EA3893"/>
    <w:rsid w:val="00EA4372"/>
    <w:rsid w:val="00EA56C8"/>
    <w:rsid w:val="00EA60DB"/>
    <w:rsid w:val="00EA6A3F"/>
    <w:rsid w:val="00EA6A4E"/>
    <w:rsid w:val="00EA7504"/>
    <w:rsid w:val="00EA7685"/>
    <w:rsid w:val="00EA78B3"/>
    <w:rsid w:val="00EB084D"/>
    <w:rsid w:val="00EB1341"/>
    <w:rsid w:val="00EB1703"/>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E75"/>
    <w:rsid w:val="00EC110B"/>
    <w:rsid w:val="00EC14E7"/>
    <w:rsid w:val="00EC26F1"/>
    <w:rsid w:val="00EC2DC7"/>
    <w:rsid w:val="00EC33EE"/>
    <w:rsid w:val="00EC3B82"/>
    <w:rsid w:val="00EC4E60"/>
    <w:rsid w:val="00EC5176"/>
    <w:rsid w:val="00EC566E"/>
    <w:rsid w:val="00EC5713"/>
    <w:rsid w:val="00EC57EA"/>
    <w:rsid w:val="00EC57F3"/>
    <w:rsid w:val="00EC6F8B"/>
    <w:rsid w:val="00ED02F7"/>
    <w:rsid w:val="00ED05D7"/>
    <w:rsid w:val="00ED0742"/>
    <w:rsid w:val="00ED0EB0"/>
    <w:rsid w:val="00ED1196"/>
    <w:rsid w:val="00ED2ADD"/>
    <w:rsid w:val="00ED309F"/>
    <w:rsid w:val="00ED38E0"/>
    <w:rsid w:val="00ED3CAD"/>
    <w:rsid w:val="00ED4968"/>
    <w:rsid w:val="00ED4A81"/>
    <w:rsid w:val="00ED4E32"/>
    <w:rsid w:val="00ED4EAF"/>
    <w:rsid w:val="00ED52AD"/>
    <w:rsid w:val="00ED5665"/>
    <w:rsid w:val="00ED57E7"/>
    <w:rsid w:val="00ED6A3C"/>
    <w:rsid w:val="00ED6DE2"/>
    <w:rsid w:val="00ED70A2"/>
    <w:rsid w:val="00ED7783"/>
    <w:rsid w:val="00ED7B39"/>
    <w:rsid w:val="00EE03CE"/>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92"/>
    <w:rsid w:val="00EF25BD"/>
    <w:rsid w:val="00EF3159"/>
    <w:rsid w:val="00EF4BD3"/>
    <w:rsid w:val="00EF4E03"/>
    <w:rsid w:val="00EF53E2"/>
    <w:rsid w:val="00EF5DCE"/>
    <w:rsid w:val="00EF5F3B"/>
    <w:rsid w:val="00EF7A72"/>
    <w:rsid w:val="00EF7AE1"/>
    <w:rsid w:val="00EF7F21"/>
    <w:rsid w:val="00F0033C"/>
    <w:rsid w:val="00F0053A"/>
    <w:rsid w:val="00F00C40"/>
    <w:rsid w:val="00F010EB"/>
    <w:rsid w:val="00F01E2B"/>
    <w:rsid w:val="00F030DD"/>
    <w:rsid w:val="00F030E8"/>
    <w:rsid w:val="00F032D6"/>
    <w:rsid w:val="00F0336F"/>
    <w:rsid w:val="00F039E4"/>
    <w:rsid w:val="00F041DA"/>
    <w:rsid w:val="00F042A5"/>
    <w:rsid w:val="00F04458"/>
    <w:rsid w:val="00F05EC1"/>
    <w:rsid w:val="00F0673A"/>
    <w:rsid w:val="00F07432"/>
    <w:rsid w:val="00F07E9A"/>
    <w:rsid w:val="00F102E6"/>
    <w:rsid w:val="00F103BF"/>
    <w:rsid w:val="00F10B2B"/>
    <w:rsid w:val="00F10C82"/>
    <w:rsid w:val="00F113CB"/>
    <w:rsid w:val="00F11F25"/>
    <w:rsid w:val="00F11F98"/>
    <w:rsid w:val="00F122C7"/>
    <w:rsid w:val="00F12F48"/>
    <w:rsid w:val="00F1454D"/>
    <w:rsid w:val="00F14833"/>
    <w:rsid w:val="00F149AA"/>
    <w:rsid w:val="00F14BE9"/>
    <w:rsid w:val="00F14DF4"/>
    <w:rsid w:val="00F15020"/>
    <w:rsid w:val="00F15523"/>
    <w:rsid w:val="00F15868"/>
    <w:rsid w:val="00F15F96"/>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50C"/>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862"/>
    <w:rsid w:val="00F34EB4"/>
    <w:rsid w:val="00F3523D"/>
    <w:rsid w:val="00F35774"/>
    <w:rsid w:val="00F358A3"/>
    <w:rsid w:val="00F362AD"/>
    <w:rsid w:val="00F3634B"/>
    <w:rsid w:val="00F371C8"/>
    <w:rsid w:val="00F37A32"/>
    <w:rsid w:val="00F4073C"/>
    <w:rsid w:val="00F412D9"/>
    <w:rsid w:val="00F41F06"/>
    <w:rsid w:val="00F4214A"/>
    <w:rsid w:val="00F4231A"/>
    <w:rsid w:val="00F4283D"/>
    <w:rsid w:val="00F42CB0"/>
    <w:rsid w:val="00F439AF"/>
    <w:rsid w:val="00F44F02"/>
    <w:rsid w:val="00F44F24"/>
    <w:rsid w:val="00F45B68"/>
    <w:rsid w:val="00F468AF"/>
    <w:rsid w:val="00F4703C"/>
    <w:rsid w:val="00F47191"/>
    <w:rsid w:val="00F471DB"/>
    <w:rsid w:val="00F47356"/>
    <w:rsid w:val="00F47552"/>
    <w:rsid w:val="00F47BA9"/>
    <w:rsid w:val="00F47BE2"/>
    <w:rsid w:val="00F506DF"/>
    <w:rsid w:val="00F517C0"/>
    <w:rsid w:val="00F51E4D"/>
    <w:rsid w:val="00F520BB"/>
    <w:rsid w:val="00F52699"/>
    <w:rsid w:val="00F52A3A"/>
    <w:rsid w:val="00F52F3C"/>
    <w:rsid w:val="00F5333C"/>
    <w:rsid w:val="00F53B04"/>
    <w:rsid w:val="00F54243"/>
    <w:rsid w:val="00F545B2"/>
    <w:rsid w:val="00F54760"/>
    <w:rsid w:val="00F547D4"/>
    <w:rsid w:val="00F54903"/>
    <w:rsid w:val="00F55310"/>
    <w:rsid w:val="00F5567F"/>
    <w:rsid w:val="00F559F7"/>
    <w:rsid w:val="00F55BEA"/>
    <w:rsid w:val="00F5633E"/>
    <w:rsid w:val="00F56778"/>
    <w:rsid w:val="00F57077"/>
    <w:rsid w:val="00F5724F"/>
    <w:rsid w:val="00F572ED"/>
    <w:rsid w:val="00F578B9"/>
    <w:rsid w:val="00F578CF"/>
    <w:rsid w:val="00F57984"/>
    <w:rsid w:val="00F57A72"/>
    <w:rsid w:val="00F57DC6"/>
    <w:rsid w:val="00F605A0"/>
    <w:rsid w:val="00F608BD"/>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B06"/>
    <w:rsid w:val="00F67F31"/>
    <w:rsid w:val="00F70A43"/>
    <w:rsid w:val="00F71381"/>
    <w:rsid w:val="00F71AAA"/>
    <w:rsid w:val="00F71B21"/>
    <w:rsid w:val="00F71C88"/>
    <w:rsid w:val="00F72F52"/>
    <w:rsid w:val="00F73256"/>
    <w:rsid w:val="00F7375F"/>
    <w:rsid w:val="00F73B55"/>
    <w:rsid w:val="00F73DB7"/>
    <w:rsid w:val="00F7438E"/>
    <w:rsid w:val="00F758E4"/>
    <w:rsid w:val="00F75A15"/>
    <w:rsid w:val="00F75AF5"/>
    <w:rsid w:val="00F75BFB"/>
    <w:rsid w:val="00F76063"/>
    <w:rsid w:val="00F7770F"/>
    <w:rsid w:val="00F778AF"/>
    <w:rsid w:val="00F77FB9"/>
    <w:rsid w:val="00F80533"/>
    <w:rsid w:val="00F815EB"/>
    <w:rsid w:val="00F81DE3"/>
    <w:rsid w:val="00F8201F"/>
    <w:rsid w:val="00F834E8"/>
    <w:rsid w:val="00F8357F"/>
    <w:rsid w:val="00F847B4"/>
    <w:rsid w:val="00F84D6B"/>
    <w:rsid w:val="00F85EB1"/>
    <w:rsid w:val="00F8630C"/>
    <w:rsid w:val="00F86A2B"/>
    <w:rsid w:val="00F86D07"/>
    <w:rsid w:val="00F876E5"/>
    <w:rsid w:val="00F87A20"/>
    <w:rsid w:val="00F87B90"/>
    <w:rsid w:val="00F87D90"/>
    <w:rsid w:val="00F910FB"/>
    <w:rsid w:val="00F91C85"/>
    <w:rsid w:val="00F91F0B"/>
    <w:rsid w:val="00F92A57"/>
    <w:rsid w:val="00F931FF"/>
    <w:rsid w:val="00F9394B"/>
    <w:rsid w:val="00F9426B"/>
    <w:rsid w:val="00F94B54"/>
    <w:rsid w:val="00F954B5"/>
    <w:rsid w:val="00F957E9"/>
    <w:rsid w:val="00F95F0B"/>
    <w:rsid w:val="00F96380"/>
    <w:rsid w:val="00F96D35"/>
    <w:rsid w:val="00F96D74"/>
    <w:rsid w:val="00FA04B0"/>
    <w:rsid w:val="00FA0E83"/>
    <w:rsid w:val="00FA177B"/>
    <w:rsid w:val="00FA20B0"/>
    <w:rsid w:val="00FA234D"/>
    <w:rsid w:val="00FA25E6"/>
    <w:rsid w:val="00FA264C"/>
    <w:rsid w:val="00FA3040"/>
    <w:rsid w:val="00FA3540"/>
    <w:rsid w:val="00FA3D41"/>
    <w:rsid w:val="00FA3F0A"/>
    <w:rsid w:val="00FA44EE"/>
    <w:rsid w:val="00FA457D"/>
    <w:rsid w:val="00FA4D24"/>
    <w:rsid w:val="00FA5326"/>
    <w:rsid w:val="00FA552A"/>
    <w:rsid w:val="00FA56E3"/>
    <w:rsid w:val="00FA64BB"/>
    <w:rsid w:val="00FA66D5"/>
    <w:rsid w:val="00FA732A"/>
    <w:rsid w:val="00FA73A5"/>
    <w:rsid w:val="00FA7F4A"/>
    <w:rsid w:val="00FB00BD"/>
    <w:rsid w:val="00FB084B"/>
    <w:rsid w:val="00FB088D"/>
    <w:rsid w:val="00FB09A3"/>
    <w:rsid w:val="00FB119C"/>
    <w:rsid w:val="00FB281A"/>
    <w:rsid w:val="00FB2DDC"/>
    <w:rsid w:val="00FB37FC"/>
    <w:rsid w:val="00FB388E"/>
    <w:rsid w:val="00FB3D53"/>
    <w:rsid w:val="00FB4162"/>
    <w:rsid w:val="00FB43BF"/>
    <w:rsid w:val="00FB53ED"/>
    <w:rsid w:val="00FB5D65"/>
    <w:rsid w:val="00FB611A"/>
    <w:rsid w:val="00FB6978"/>
    <w:rsid w:val="00FB756F"/>
    <w:rsid w:val="00FB7657"/>
    <w:rsid w:val="00FB7923"/>
    <w:rsid w:val="00FB7DB0"/>
    <w:rsid w:val="00FC01F1"/>
    <w:rsid w:val="00FC0668"/>
    <w:rsid w:val="00FC0D37"/>
    <w:rsid w:val="00FC10C4"/>
    <w:rsid w:val="00FC124C"/>
    <w:rsid w:val="00FC134F"/>
    <w:rsid w:val="00FC156F"/>
    <w:rsid w:val="00FC4169"/>
    <w:rsid w:val="00FC49E3"/>
    <w:rsid w:val="00FC4C5C"/>
    <w:rsid w:val="00FC5AD8"/>
    <w:rsid w:val="00FC6120"/>
    <w:rsid w:val="00FC6324"/>
    <w:rsid w:val="00FC65AC"/>
    <w:rsid w:val="00FC701C"/>
    <w:rsid w:val="00FC72DC"/>
    <w:rsid w:val="00FC799F"/>
    <w:rsid w:val="00FD0175"/>
    <w:rsid w:val="00FD07C1"/>
    <w:rsid w:val="00FD0D73"/>
    <w:rsid w:val="00FD1784"/>
    <w:rsid w:val="00FD18D6"/>
    <w:rsid w:val="00FD2D4A"/>
    <w:rsid w:val="00FD419F"/>
    <w:rsid w:val="00FD4222"/>
    <w:rsid w:val="00FD44B7"/>
    <w:rsid w:val="00FD4666"/>
    <w:rsid w:val="00FD471F"/>
    <w:rsid w:val="00FD4B80"/>
    <w:rsid w:val="00FD4F92"/>
    <w:rsid w:val="00FD5264"/>
    <w:rsid w:val="00FD5377"/>
    <w:rsid w:val="00FD5A69"/>
    <w:rsid w:val="00FD6699"/>
    <w:rsid w:val="00FD66DE"/>
    <w:rsid w:val="00FD71F3"/>
    <w:rsid w:val="00FD77CB"/>
    <w:rsid w:val="00FE0281"/>
    <w:rsid w:val="00FE03C1"/>
    <w:rsid w:val="00FE04C9"/>
    <w:rsid w:val="00FE05C6"/>
    <w:rsid w:val="00FE0E16"/>
    <w:rsid w:val="00FE0E82"/>
    <w:rsid w:val="00FE1404"/>
    <w:rsid w:val="00FE1461"/>
    <w:rsid w:val="00FE2238"/>
    <w:rsid w:val="00FE225B"/>
    <w:rsid w:val="00FE23C2"/>
    <w:rsid w:val="00FE2457"/>
    <w:rsid w:val="00FE3423"/>
    <w:rsid w:val="00FE4B7D"/>
    <w:rsid w:val="00FE4E3F"/>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85FD1F7"/>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6FA1B10"/>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4C1F7"/>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86339"/>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3922A20E-24CE-4C65-B81A-6826DACE3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6"/>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paragraph" w:customStyle="1" w:styleId="Reference">
    <w:name w:val="Reference"/>
    <w:basedOn w:val="BodyText"/>
    <w:rsid w:val="00751760"/>
    <w:pPr>
      <w:numPr>
        <w:numId w:val="30"/>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EditorsNoteCarCar">
    <w:name w:val="Editor's Note Car Car"/>
    <w:link w:val="EditorsNote"/>
    <w:qFormat/>
    <w:rsid w:val="00DA218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50877897">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6</Pages>
  <Words>1872</Words>
  <Characters>9716</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4</cp:revision>
  <cp:lastPrinted>2021-10-12T19:12:00Z</cp:lastPrinted>
  <dcterms:created xsi:type="dcterms:W3CDTF">2023-02-17T15:35:00Z</dcterms:created>
  <dcterms:modified xsi:type="dcterms:W3CDTF">2023-02-17T17:49:00Z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